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8BF4B" w14:textId="5729FB4A" w:rsidR="00D725E9" w:rsidRDefault="00890278">
      <w:pPr>
        <w:pStyle w:val="a3"/>
        <w:ind w:left="375"/>
        <w:rPr>
          <w:rFonts w:ascii="Times New Roman"/>
          <w:sz w:val="20"/>
        </w:rPr>
      </w:pPr>
      <w:bookmarkStart w:id="0" w:name="_GoBack"/>
      <w:bookmarkEnd w:id="0"/>
      <w:r>
        <w:rPr>
          <w:noProof/>
          <w:sz w:val="20"/>
          <w:lang w:eastAsia="el-GR"/>
        </w:rPr>
        <w:drawing>
          <wp:inline distT="0" distB="0" distL="0" distR="0" wp14:anchorId="3BB74D4F" wp14:editId="2CD3DF4B">
            <wp:extent cx="3419475" cy="13335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F7E0E" w14:textId="77777777" w:rsidR="00D725E9" w:rsidRDefault="00D725E9">
      <w:pPr>
        <w:pStyle w:val="a3"/>
        <w:spacing w:before="4"/>
        <w:rPr>
          <w:rFonts w:ascii="Times New Roman"/>
          <w:sz w:val="10"/>
        </w:rPr>
      </w:pPr>
    </w:p>
    <w:p w14:paraId="2CFEF286" w14:textId="4BEE7B45" w:rsidR="00AC74F2" w:rsidRDefault="00484C56">
      <w:pPr>
        <w:pStyle w:val="a3"/>
        <w:tabs>
          <w:tab w:val="left" w:pos="4060"/>
        </w:tabs>
        <w:spacing w:before="100"/>
        <w:ind w:left="118" w:right="364"/>
      </w:pPr>
      <w:r>
        <w:t>ΕΛΛΗΝΙΚΗ</w:t>
      </w:r>
      <w:r>
        <w:rPr>
          <w:spacing w:val="-4"/>
        </w:rPr>
        <w:t xml:space="preserve"> </w:t>
      </w:r>
      <w:r>
        <w:t>ΔΗΜOΚΡΑΤΙΑ</w:t>
      </w:r>
      <w:r>
        <w:tab/>
      </w:r>
      <w:r w:rsidR="00F77FA0">
        <w:t>Δομοκός</w:t>
      </w:r>
      <w:r>
        <w:t xml:space="preserve">, </w:t>
      </w:r>
      <w:r w:rsidR="00F77FA0">
        <w:t>25</w:t>
      </w:r>
      <w:r>
        <w:t xml:space="preserve"> </w:t>
      </w:r>
      <w:r w:rsidR="00AC74F2">
        <w:t>Ιανουα</w:t>
      </w:r>
      <w:r>
        <w:t>ρίου 202</w:t>
      </w:r>
      <w:r w:rsidR="00AC74F2">
        <w:t>3</w:t>
      </w:r>
    </w:p>
    <w:p w14:paraId="1BB3C8D0" w14:textId="5C8783AC" w:rsidR="00D725E9" w:rsidRPr="00AC74F2" w:rsidRDefault="00484C56">
      <w:pPr>
        <w:pStyle w:val="a3"/>
        <w:tabs>
          <w:tab w:val="left" w:pos="4060"/>
        </w:tabs>
        <w:spacing w:before="100"/>
        <w:ind w:left="118" w:right="364"/>
      </w:pPr>
      <w:r>
        <w:rPr>
          <w:spacing w:val="-72"/>
        </w:rPr>
        <w:t xml:space="preserve"> </w:t>
      </w:r>
      <w:r>
        <w:t>Ν Ο</w:t>
      </w:r>
      <w:r>
        <w:rPr>
          <w:spacing w:val="-1"/>
        </w:rPr>
        <w:t xml:space="preserve"> </w:t>
      </w:r>
      <w:r>
        <w:t>Μ</w:t>
      </w:r>
      <w:r>
        <w:rPr>
          <w:spacing w:val="-1"/>
        </w:rPr>
        <w:t xml:space="preserve"> </w:t>
      </w:r>
      <w:r>
        <w:t xml:space="preserve">Ο Σ </w:t>
      </w:r>
      <w:r w:rsidR="00F77FA0">
        <w:t>ΦΘΙΩΤΙΔΑΣ</w:t>
      </w:r>
    </w:p>
    <w:p w14:paraId="5B2B925A" w14:textId="522FFB86" w:rsidR="00D725E9" w:rsidRDefault="00484C56">
      <w:pPr>
        <w:pStyle w:val="a3"/>
        <w:spacing w:before="2"/>
        <w:ind w:left="118"/>
      </w:pPr>
      <w:r>
        <w:t>Δ</w:t>
      </w:r>
      <w:r>
        <w:rPr>
          <w:spacing w:val="-1"/>
        </w:rPr>
        <w:t xml:space="preserve"> </w:t>
      </w:r>
      <w:r>
        <w:t>Η</w:t>
      </w:r>
      <w:r>
        <w:rPr>
          <w:spacing w:val="-1"/>
        </w:rPr>
        <w:t xml:space="preserve"> </w:t>
      </w:r>
      <w:r>
        <w:t>Μ</w:t>
      </w:r>
      <w:r>
        <w:rPr>
          <w:spacing w:val="-2"/>
        </w:rPr>
        <w:t xml:space="preserve"> </w:t>
      </w:r>
      <w:r>
        <w:t>Ο Σ</w:t>
      </w:r>
      <w:r>
        <w:rPr>
          <w:spacing w:val="-1"/>
        </w:rPr>
        <w:t xml:space="preserve"> </w:t>
      </w:r>
      <w:r w:rsidR="00F77FA0">
        <w:t>ΔΟΜΟΚΟΥ</w:t>
      </w:r>
    </w:p>
    <w:p w14:paraId="3F350627" w14:textId="77777777" w:rsidR="00AC74F2" w:rsidRDefault="00484C56">
      <w:pPr>
        <w:pStyle w:val="a3"/>
        <w:spacing w:before="1"/>
        <w:ind w:left="118" w:right="5152"/>
      </w:pPr>
      <w:proofErr w:type="spellStart"/>
      <w:r>
        <w:t>Ταχ</w:t>
      </w:r>
      <w:proofErr w:type="spellEnd"/>
      <w:r>
        <w:t xml:space="preserve"> Δ/</w:t>
      </w:r>
      <w:proofErr w:type="spellStart"/>
      <w:r>
        <w:t>νση</w:t>
      </w:r>
      <w:proofErr w:type="spellEnd"/>
      <w:r>
        <w:t xml:space="preserve"> : </w:t>
      </w:r>
    </w:p>
    <w:p w14:paraId="319A68C7" w14:textId="0523886A" w:rsidR="00D725E9" w:rsidRDefault="00484C56">
      <w:pPr>
        <w:pStyle w:val="a3"/>
        <w:spacing w:before="1"/>
        <w:ind w:left="118" w:right="5152"/>
      </w:pPr>
      <w:r>
        <w:t>Τ.Κ.</w:t>
      </w:r>
      <w:r>
        <w:rPr>
          <w:spacing w:val="-2"/>
        </w:rPr>
        <w:t xml:space="preserve"> </w:t>
      </w:r>
      <w:r>
        <w:t xml:space="preserve">: </w:t>
      </w:r>
    </w:p>
    <w:p w14:paraId="0BB26B38" w14:textId="74F219D0" w:rsidR="00D725E9" w:rsidRDefault="00484C56">
      <w:pPr>
        <w:pStyle w:val="a3"/>
        <w:tabs>
          <w:tab w:val="left" w:pos="5603"/>
        </w:tabs>
        <w:ind w:left="118" w:right="1429"/>
      </w:pPr>
      <w:r>
        <w:t>Πληροφορίες</w:t>
      </w:r>
      <w:r>
        <w:rPr>
          <w:spacing w:val="-5"/>
        </w:rPr>
        <w:t xml:space="preserve"> </w:t>
      </w:r>
      <w:r>
        <w:t>:</w:t>
      </w:r>
      <w:r>
        <w:tab/>
        <w:t>ΔΕΛΤΙΟ ΤΥΠΟΥ</w:t>
      </w:r>
      <w:r>
        <w:rPr>
          <w:spacing w:val="-72"/>
        </w:rPr>
        <w:t xml:space="preserve"> </w:t>
      </w:r>
      <w:r>
        <w:t>Τηλέφωνο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</w:p>
    <w:p w14:paraId="56C7FD6A" w14:textId="06D537C7" w:rsidR="00D725E9" w:rsidRPr="00F77FA0" w:rsidRDefault="00484C56">
      <w:pPr>
        <w:pStyle w:val="a3"/>
        <w:spacing w:line="289" w:lineRule="exact"/>
        <w:ind w:left="118"/>
      </w:pPr>
      <w:proofErr w:type="gramStart"/>
      <w:r w:rsidRPr="00AC74F2">
        <w:rPr>
          <w:lang w:val="en-US"/>
        </w:rPr>
        <w:t>email</w:t>
      </w:r>
      <w:proofErr w:type="gramEnd"/>
      <w:r w:rsidRPr="00F77FA0">
        <w:t>:</w:t>
      </w:r>
      <w:r w:rsidRPr="00F77FA0">
        <w:rPr>
          <w:spacing w:val="-8"/>
        </w:rPr>
        <w:t xml:space="preserve"> </w:t>
      </w:r>
    </w:p>
    <w:p w14:paraId="42F0C823" w14:textId="78FF3F95" w:rsidR="00D725E9" w:rsidRDefault="00484C56" w:rsidP="00890278">
      <w:pPr>
        <w:pStyle w:val="1"/>
        <w:tabs>
          <w:tab w:val="left" w:pos="2112"/>
          <w:tab w:val="left" w:pos="3482"/>
          <w:tab w:val="left" w:pos="4835"/>
          <w:tab w:val="left" w:pos="7567"/>
        </w:tabs>
        <w:spacing w:before="240"/>
        <w:ind w:left="0" w:right="207"/>
      </w:pPr>
      <w:r>
        <w:t>ΟΛΟΚΛΗΡΩΣΗ</w:t>
      </w:r>
      <w:r>
        <w:tab/>
        <w:t>ΣΧΕΔΙΟΥ</w:t>
      </w:r>
      <w:r>
        <w:tab/>
        <w:t>ΑΣΤΙΚΗΣ</w:t>
      </w:r>
      <w:r>
        <w:tab/>
        <w:t>ΠΡΟΣΒΑΣΙΜΟΤΗΤΑΣ</w:t>
      </w:r>
      <w:r>
        <w:tab/>
      </w:r>
      <w:r>
        <w:rPr>
          <w:spacing w:val="-1"/>
        </w:rPr>
        <w:t>ΔΗΜΟΥ</w:t>
      </w:r>
      <w:r>
        <w:rPr>
          <w:spacing w:val="-68"/>
        </w:rPr>
        <w:t xml:space="preserve"> </w:t>
      </w:r>
      <w:r w:rsidR="00F77FA0">
        <w:t>ΔΟΜΟΚΟΥ</w:t>
      </w:r>
    </w:p>
    <w:p w14:paraId="2A3AAF8C" w14:textId="77777777" w:rsidR="00D725E9" w:rsidRDefault="00D725E9">
      <w:pPr>
        <w:pStyle w:val="a3"/>
        <w:spacing w:before="2"/>
        <w:rPr>
          <w:b/>
        </w:rPr>
      </w:pPr>
    </w:p>
    <w:p w14:paraId="286D569E" w14:textId="41E41785" w:rsidR="00D725E9" w:rsidRDefault="00484C56" w:rsidP="00890278">
      <w:pPr>
        <w:pStyle w:val="a3"/>
        <w:ind w:right="199"/>
        <w:jc w:val="both"/>
      </w:pPr>
      <w:r>
        <w:t>Ο</w:t>
      </w:r>
      <w:r>
        <w:rPr>
          <w:spacing w:val="1"/>
        </w:rPr>
        <w:t xml:space="preserve"> </w:t>
      </w:r>
      <w:r>
        <w:t>Δήμος</w:t>
      </w:r>
      <w:r>
        <w:rPr>
          <w:spacing w:val="1"/>
        </w:rPr>
        <w:t xml:space="preserve"> </w:t>
      </w:r>
      <w:r w:rsidR="00F77FA0">
        <w:t>Δομοκού</w:t>
      </w:r>
      <w:r>
        <w:rPr>
          <w:spacing w:val="1"/>
        </w:rPr>
        <w:t xml:space="preserve"> </w:t>
      </w:r>
      <w:r>
        <w:t>ανακοινώνει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ολοκλήρωση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Σχεδίου</w:t>
      </w:r>
      <w:r>
        <w:rPr>
          <w:spacing w:val="1"/>
        </w:rPr>
        <w:t xml:space="preserve"> </w:t>
      </w:r>
      <w:r>
        <w:t>Αστικής</w:t>
      </w:r>
      <w:r>
        <w:rPr>
          <w:spacing w:val="1"/>
        </w:rPr>
        <w:t xml:space="preserve"> </w:t>
      </w:r>
      <w:r>
        <w:t>Προσβασιμότητας</w:t>
      </w:r>
      <w:r>
        <w:rPr>
          <w:spacing w:val="1"/>
        </w:rPr>
        <w:t xml:space="preserve"> </w:t>
      </w:r>
      <w:r>
        <w:t>(Σ.Α.Π.)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πλαίσιο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Ν.</w:t>
      </w:r>
      <w:r>
        <w:rPr>
          <w:spacing w:val="1"/>
        </w:rPr>
        <w:t xml:space="preserve"> </w:t>
      </w:r>
      <w:r>
        <w:t>4819/2021,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βάση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προδιαγραφές, όρους και τεχνικές οδηγίες για την εκπόνηση «Σχεδίου Αστικής</w:t>
      </w:r>
      <w:r>
        <w:rPr>
          <w:spacing w:val="1"/>
        </w:rPr>
        <w:t xml:space="preserve"> </w:t>
      </w:r>
      <w:r>
        <w:t>Προσβασιμότητας</w:t>
      </w:r>
      <w:r>
        <w:rPr>
          <w:spacing w:val="1"/>
        </w:rPr>
        <w:t xml:space="preserve"> </w:t>
      </w:r>
      <w:r>
        <w:t>(Σ.Α.Π.)»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καθορίστηκαν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-72"/>
        </w:rPr>
        <w:t xml:space="preserve"> </w:t>
      </w:r>
      <w:r>
        <w:t>ΥΠΕΝ/ΔΜΕΑΑΠ/110088/887/ 19.11.202</w:t>
      </w:r>
      <w:r>
        <w:t>1 Απόφαση Υφυπουργού Π.ΕΝ. (ΦΕΚ</w:t>
      </w:r>
      <w:r>
        <w:rPr>
          <w:spacing w:val="1"/>
        </w:rPr>
        <w:t xml:space="preserve"> </w:t>
      </w:r>
      <w:r>
        <w:t>Β΄ 5553).</w:t>
      </w:r>
    </w:p>
    <w:p w14:paraId="05A0AD30" w14:textId="77777777" w:rsidR="00D725E9" w:rsidRDefault="00D725E9">
      <w:pPr>
        <w:pStyle w:val="a3"/>
        <w:spacing w:before="11"/>
        <w:rPr>
          <w:sz w:val="23"/>
        </w:rPr>
      </w:pPr>
    </w:p>
    <w:p w14:paraId="4A87B873" w14:textId="009A24D2" w:rsidR="00890278" w:rsidRDefault="00484C56" w:rsidP="00890278">
      <w:pPr>
        <w:pStyle w:val="a3"/>
        <w:ind w:right="113"/>
        <w:jc w:val="both"/>
      </w:pPr>
      <w:r>
        <w:t xml:space="preserve">Το Σχέδιο Αστικής Προσβασιμότητας Δήμου </w:t>
      </w:r>
      <w:r w:rsidR="00F77FA0">
        <w:t>Δομοκού</w:t>
      </w:r>
      <w:r>
        <w:t xml:space="preserve"> χρηματοδοτήθηκε εξ</w:t>
      </w:r>
      <w:r>
        <w:rPr>
          <w:spacing w:val="1"/>
        </w:rPr>
        <w:t xml:space="preserve"> </w:t>
      </w:r>
      <w:r>
        <w:t>ολοκλήρου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ποσό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37.200,00</w:t>
      </w:r>
      <w:r>
        <w:rPr>
          <w:spacing w:val="1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 w:rsidRPr="00890278">
        <w:rPr>
          <w:b/>
          <w:bCs/>
        </w:rPr>
        <w:t>Πράσινο</w:t>
      </w:r>
      <w:r w:rsidRPr="00890278">
        <w:rPr>
          <w:b/>
          <w:bCs/>
          <w:spacing w:val="1"/>
        </w:rPr>
        <w:t xml:space="preserve"> </w:t>
      </w:r>
      <w:r w:rsidRPr="00890278">
        <w:rPr>
          <w:b/>
          <w:bCs/>
        </w:rPr>
        <w:t>Ταμείο</w:t>
      </w:r>
      <w:r w:rsidRPr="00890278">
        <w:rPr>
          <w:b/>
          <w:bCs/>
          <w:spacing w:val="1"/>
        </w:rPr>
        <w:t xml:space="preserve"> </w:t>
      </w:r>
      <w:r w:rsidRPr="00890278">
        <w:rPr>
          <w:b/>
          <w:bCs/>
        </w:rPr>
        <w:t>του</w:t>
      </w:r>
      <w:r w:rsidRPr="00890278">
        <w:rPr>
          <w:b/>
          <w:bCs/>
          <w:spacing w:val="1"/>
        </w:rPr>
        <w:t xml:space="preserve"> </w:t>
      </w:r>
      <w:r w:rsidRPr="00890278">
        <w:rPr>
          <w:b/>
          <w:bCs/>
        </w:rPr>
        <w:t>Υπουργείου Περιβάλλοντος και Ενέργειας</w:t>
      </w:r>
      <w:r>
        <w:t xml:space="preserve"> και συγκεκριμένα από τον ΑΞΟΝΑ</w:t>
      </w:r>
      <w:r>
        <w:rPr>
          <w:spacing w:val="1"/>
        </w:rPr>
        <w:t xml:space="preserve"> </w:t>
      </w:r>
      <w:r>
        <w:t>ΠΡΟΤΕΡΑΙΟΤΗΤΑ</w:t>
      </w:r>
      <w:r>
        <w:t>Σ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«ΑΣΤΙΚΗ</w:t>
      </w:r>
      <w:r>
        <w:rPr>
          <w:spacing w:val="1"/>
        </w:rPr>
        <w:t xml:space="preserve"> </w:t>
      </w:r>
      <w:r>
        <w:t>ΑΝΑΖΩΟΓΟΝΗΣΗ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ΛΟΙΠΕΣ</w:t>
      </w:r>
      <w:r>
        <w:rPr>
          <w:spacing w:val="1"/>
        </w:rPr>
        <w:t xml:space="preserve"> </w:t>
      </w:r>
      <w:r>
        <w:t>ΔΡΑΣΕΙΣ</w:t>
      </w:r>
      <w:r>
        <w:rPr>
          <w:spacing w:val="1"/>
        </w:rPr>
        <w:t xml:space="preserve"> </w:t>
      </w:r>
      <w:r>
        <w:t>ΠΕΡΙΒΑΛΛΟΝΤΙΚΟΥ</w:t>
      </w:r>
      <w:r>
        <w:rPr>
          <w:spacing w:val="54"/>
        </w:rPr>
        <w:t xml:space="preserve"> </w:t>
      </w:r>
      <w:r>
        <w:t>ΙΣΟΖΥΓΙΟΥ»</w:t>
      </w:r>
      <w:r>
        <w:rPr>
          <w:spacing w:val="53"/>
        </w:rPr>
        <w:t xml:space="preserve"> </w:t>
      </w:r>
      <w:r>
        <w:t>ΤΟΥ</w:t>
      </w:r>
      <w:r>
        <w:rPr>
          <w:spacing w:val="54"/>
        </w:rPr>
        <w:t xml:space="preserve"> </w:t>
      </w:r>
      <w:r>
        <w:t>ΧΡΗΜΑΤΟΔΟΤΙΚΟΥ</w:t>
      </w:r>
      <w:r>
        <w:rPr>
          <w:spacing w:val="55"/>
        </w:rPr>
        <w:t xml:space="preserve"> </w:t>
      </w:r>
      <w:r>
        <w:t>ΠΡΟΓΡΑΜΜΑΤΟΣ</w:t>
      </w:r>
      <w:r w:rsidR="00890278">
        <w:t xml:space="preserve"> </w:t>
      </w:r>
      <w:r>
        <w:t>«ΔΡΑΣΕΙΣ</w:t>
      </w:r>
      <w:r>
        <w:rPr>
          <w:spacing w:val="1"/>
        </w:rPr>
        <w:t xml:space="preserve"> </w:t>
      </w:r>
      <w:r>
        <w:t>ΠΕΡΙΒΑΛΛΟΝΤΙΚΟΥ</w:t>
      </w:r>
      <w:r>
        <w:rPr>
          <w:spacing w:val="1"/>
        </w:rPr>
        <w:t xml:space="preserve"> </w:t>
      </w:r>
      <w:r>
        <w:t>ΙΣΟΖΥΓΙΟΥ</w:t>
      </w:r>
      <w:r>
        <w:rPr>
          <w:spacing w:val="1"/>
        </w:rPr>
        <w:t xml:space="preserve"> </w:t>
      </w:r>
      <w:r>
        <w:t>2022»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ΠΡΟΣΚΛΗΣΗΣ</w:t>
      </w:r>
      <w:r>
        <w:rPr>
          <w:spacing w:val="1"/>
        </w:rPr>
        <w:t xml:space="preserve"> </w:t>
      </w:r>
      <w:r>
        <w:t>ΤΗΣ</w:t>
      </w:r>
      <w:r>
        <w:rPr>
          <w:spacing w:val="-72"/>
        </w:rPr>
        <w:t xml:space="preserve"> </w:t>
      </w:r>
      <w:r>
        <w:t>ΔΡΑΣΗΣ</w:t>
      </w:r>
      <w:r>
        <w:rPr>
          <w:spacing w:val="-1"/>
        </w:rPr>
        <w:t xml:space="preserve"> </w:t>
      </w:r>
      <w:r>
        <w:t>«ΣΧΕΔΙΑ</w:t>
      </w:r>
      <w:r>
        <w:rPr>
          <w:spacing w:val="-1"/>
        </w:rPr>
        <w:t xml:space="preserve"> </w:t>
      </w:r>
      <w:r>
        <w:t>ΑΣΤΙΚΗΣ</w:t>
      </w:r>
      <w:r>
        <w:rPr>
          <w:spacing w:val="-1"/>
        </w:rPr>
        <w:t xml:space="preserve"> </w:t>
      </w:r>
      <w:r>
        <w:t>ΠΡΟΣΒΑΣΙΜΟΤΗΤΑΣ</w:t>
      </w:r>
      <w:r>
        <w:rPr>
          <w:spacing w:val="-1"/>
        </w:rPr>
        <w:t xml:space="preserve"> </w:t>
      </w:r>
      <w:r>
        <w:t>(Σ.Α.Π.)»</w:t>
      </w:r>
      <w:r w:rsidR="00890278">
        <w:t>.</w:t>
      </w:r>
    </w:p>
    <w:p w14:paraId="6BAE9709" w14:textId="77777777" w:rsidR="00890278" w:rsidRDefault="00890278" w:rsidP="00890278">
      <w:pPr>
        <w:pStyle w:val="a3"/>
        <w:ind w:right="113"/>
        <w:jc w:val="both"/>
      </w:pPr>
    </w:p>
    <w:p w14:paraId="21257984" w14:textId="77777777" w:rsidR="00890278" w:rsidRDefault="00484C56" w:rsidP="00890278">
      <w:pPr>
        <w:pStyle w:val="a3"/>
        <w:ind w:right="113"/>
        <w:jc w:val="both"/>
      </w:pPr>
      <w:r>
        <w:t>Στόχος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Σ.Α.Π.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προσδιορίσει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σημεία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απαιτούμενων</w:t>
      </w:r>
      <w:r>
        <w:rPr>
          <w:spacing w:val="1"/>
        </w:rPr>
        <w:t xml:space="preserve"> </w:t>
      </w:r>
      <w:r>
        <w:t xml:space="preserve">διαμορφώσεων, επεμβάσεων και κατασκευών και τις </w:t>
      </w:r>
      <w:proofErr w:type="spellStart"/>
      <w:r>
        <w:t>προσβάσιμες</w:t>
      </w:r>
      <w:proofErr w:type="spellEnd"/>
      <w:r>
        <w:t xml:space="preserve"> γραμμικές</w:t>
      </w:r>
      <w:r>
        <w:rPr>
          <w:spacing w:val="1"/>
        </w:rPr>
        <w:t xml:space="preserve"> </w:t>
      </w:r>
      <w:r>
        <w:t>διαδρομές μεταξύ αυτών, ώστε να δημιουργείται σε επίπεδο Δήμου ένα δίκτυο</w:t>
      </w:r>
      <w:r>
        <w:rPr>
          <w:spacing w:val="-72"/>
        </w:rPr>
        <w:t xml:space="preserve"> </w:t>
      </w:r>
      <w:proofErr w:type="spellStart"/>
      <w:r>
        <w:t>προσβάσιμων</w:t>
      </w:r>
      <w:proofErr w:type="spellEnd"/>
      <w:r>
        <w:t xml:space="preserve"> μετακινήσεων στην αρχή της «</w:t>
      </w:r>
      <w:proofErr w:type="spellStart"/>
      <w:r>
        <w:t>προσβάσιμης</w:t>
      </w:r>
      <w:proofErr w:type="spellEnd"/>
      <w:r>
        <w:t xml:space="preserve"> αλυσίδας» προς</w:t>
      </w:r>
      <w:r>
        <w:rPr>
          <w:spacing w:val="1"/>
        </w:rPr>
        <w:t xml:space="preserve"> </w:t>
      </w:r>
      <w:r>
        <w:t>βασικές</w:t>
      </w:r>
      <w:r>
        <w:rPr>
          <w:spacing w:val="1"/>
        </w:rPr>
        <w:t xml:space="preserve"> </w:t>
      </w:r>
      <w:r>
        <w:t>κοινόχρηστες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κοινωφελείς</w:t>
      </w:r>
      <w:r>
        <w:rPr>
          <w:spacing w:val="1"/>
        </w:rPr>
        <w:t xml:space="preserve"> </w:t>
      </w:r>
      <w:r>
        <w:t>χρήσεις.</w:t>
      </w:r>
      <w:r>
        <w:rPr>
          <w:spacing w:val="1"/>
        </w:rPr>
        <w:t xml:space="preserve"> </w:t>
      </w:r>
      <w:r>
        <w:t>Σημειώνεται</w:t>
      </w:r>
      <w:r>
        <w:rPr>
          <w:spacing w:val="1"/>
        </w:rPr>
        <w:t xml:space="preserve"> </w:t>
      </w:r>
      <w:r>
        <w:t>πως</w:t>
      </w:r>
      <w:r>
        <w:rPr>
          <w:spacing w:val="1"/>
        </w:rPr>
        <w:t xml:space="preserve"> </w:t>
      </w:r>
      <w:r>
        <w:t>περιοχή</w:t>
      </w:r>
      <w:r>
        <w:rPr>
          <w:spacing w:val="1"/>
        </w:rPr>
        <w:t xml:space="preserve"> </w:t>
      </w:r>
      <w:r>
        <w:t>παρέμβασης αποτελεί ολόκληρη η περιοχή εντός των διοικητικών ορίων του</w:t>
      </w:r>
      <w:r>
        <w:rPr>
          <w:spacing w:val="1"/>
        </w:rPr>
        <w:t xml:space="preserve"> </w:t>
      </w:r>
      <w:r>
        <w:t>Δήμου</w:t>
      </w:r>
      <w:r>
        <w:rPr>
          <w:spacing w:val="-1"/>
        </w:rPr>
        <w:t xml:space="preserve"> </w:t>
      </w:r>
      <w:r w:rsidR="00F77FA0">
        <w:t>Δομοκού</w:t>
      </w:r>
      <w:r>
        <w:t>.</w:t>
      </w:r>
    </w:p>
    <w:p w14:paraId="4145EE1D" w14:textId="77777777" w:rsidR="00890278" w:rsidRDefault="00890278" w:rsidP="00890278">
      <w:pPr>
        <w:pStyle w:val="a3"/>
        <w:ind w:right="113"/>
        <w:jc w:val="both"/>
      </w:pPr>
    </w:p>
    <w:p w14:paraId="78955564" w14:textId="77777777" w:rsidR="00D725E9" w:rsidRDefault="00484C56" w:rsidP="00890278">
      <w:pPr>
        <w:pStyle w:val="a3"/>
        <w:ind w:right="113"/>
        <w:jc w:val="both"/>
      </w:pPr>
      <w:r>
        <w:t>Με</w:t>
      </w:r>
      <w:r>
        <w:rPr>
          <w:spacing w:val="1"/>
        </w:rPr>
        <w:t xml:space="preserve"> </w:t>
      </w:r>
      <w:r>
        <w:t>αφορμή</w:t>
      </w:r>
      <w:r>
        <w:rPr>
          <w:spacing w:val="1"/>
        </w:rPr>
        <w:t xml:space="preserve"> </w:t>
      </w:r>
      <w:r>
        <w:t xml:space="preserve">τα παραπάνω </w:t>
      </w:r>
      <w:r w:rsidR="00AC74F2">
        <w:t>ο</w:t>
      </w:r>
      <w:r>
        <w:rPr>
          <w:spacing w:val="1"/>
        </w:rPr>
        <w:t xml:space="preserve"> </w:t>
      </w:r>
      <w:r>
        <w:t xml:space="preserve">Δήμαρχος </w:t>
      </w:r>
      <w:r w:rsidR="00F77FA0">
        <w:t>Δομοκού</w:t>
      </w:r>
      <w:r>
        <w:rPr>
          <w:spacing w:val="1"/>
        </w:rPr>
        <w:t xml:space="preserve"> </w:t>
      </w:r>
      <w:r w:rsidR="00F77FA0">
        <w:t xml:space="preserve">Χαράλαμπος Λιόλιος </w:t>
      </w:r>
      <w:r>
        <w:t>έκανε</w:t>
      </w:r>
      <w:r w:rsidR="00AC74F2">
        <w:t xml:space="preserve"> </w:t>
      </w:r>
      <w:r>
        <w:rPr>
          <w:spacing w:val="-72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εξής δήλωση:</w:t>
      </w:r>
    </w:p>
    <w:p w14:paraId="71D7519E" w14:textId="77777777" w:rsidR="00890278" w:rsidRDefault="00890278" w:rsidP="00890278">
      <w:pPr>
        <w:pStyle w:val="a3"/>
        <w:ind w:right="113"/>
        <w:jc w:val="both"/>
      </w:pPr>
    </w:p>
    <w:p w14:paraId="6A6ED2BC" w14:textId="2784F7AE" w:rsidR="00890278" w:rsidRDefault="00890278" w:rsidP="00890278">
      <w:pPr>
        <w:pStyle w:val="a3"/>
        <w:ind w:right="113"/>
        <w:jc w:val="both"/>
        <w:sectPr w:rsidR="00890278">
          <w:type w:val="continuous"/>
          <w:pgSz w:w="11910" w:h="16840"/>
          <w:pgMar w:top="1580" w:right="1680" w:bottom="280" w:left="1540" w:header="720" w:footer="720" w:gutter="0"/>
          <w:cols w:space="720"/>
        </w:sectPr>
      </w:pPr>
      <w:r w:rsidRPr="00890278">
        <w:t xml:space="preserve">«Η δημοτική αρχή βελτιώνει συνεχώς την προσβασιμότητα των κρίσιμων υποδομών του δήμου. Στο πλαίσιο αυτό η υλοποίηση του σχεδίου αστικής προσβασιμότητας (ΣΑΠ) θα βοηθήσει περαιτέρω την ανάπτυξη ενός </w:t>
      </w:r>
      <w:proofErr w:type="spellStart"/>
      <w:r w:rsidRPr="00890278">
        <w:t>προσβάσιμου</w:t>
      </w:r>
      <w:proofErr w:type="spellEnd"/>
      <w:r w:rsidRPr="00890278">
        <w:t xml:space="preserve"> δικτύου με στόχευση στα άτομα με ειδικές ανάγκες και τα άτομα με περιορισμένη κινητικότητα».</w:t>
      </w:r>
    </w:p>
    <w:p w14:paraId="22B30051" w14:textId="77777777" w:rsidR="00D725E9" w:rsidRDefault="00D725E9">
      <w:pPr>
        <w:pStyle w:val="a3"/>
        <w:spacing w:before="11"/>
        <w:rPr>
          <w:sz w:val="23"/>
        </w:rPr>
      </w:pPr>
    </w:p>
    <w:p w14:paraId="5A344EC8" w14:textId="77777777" w:rsidR="00890278" w:rsidRDefault="00890278">
      <w:pPr>
        <w:pStyle w:val="1"/>
        <w:ind w:left="4266"/>
      </w:pPr>
    </w:p>
    <w:p w14:paraId="481FE43D" w14:textId="70F3F614" w:rsidR="00D725E9" w:rsidRDefault="00484C56">
      <w:pPr>
        <w:pStyle w:val="1"/>
        <w:ind w:left="4266"/>
      </w:pPr>
      <w:r>
        <w:t>ΓΡΑΦΕΙΟ</w:t>
      </w:r>
      <w:r>
        <w:rPr>
          <w:spacing w:val="-4"/>
        </w:rPr>
        <w:t xml:space="preserve"> </w:t>
      </w:r>
      <w:r>
        <w:t>ΤΥΠΟΥ</w:t>
      </w:r>
      <w:r>
        <w:rPr>
          <w:spacing w:val="-2"/>
        </w:rPr>
        <w:t xml:space="preserve"> </w:t>
      </w:r>
      <w:r>
        <w:t>ΔΗΜΟΥ</w:t>
      </w:r>
      <w:r>
        <w:rPr>
          <w:spacing w:val="-3"/>
        </w:rPr>
        <w:t xml:space="preserve"> </w:t>
      </w:r>
      <w:r w:rsidR="00F77FA0">
        <w:t>ΔΟΜΟΚΟΥ</w:t>
      </w:r>
    </w:p>
    <w:sectPr w:rsidR="00D725E9">
      <w:pgSz w:w="11910" w:h="16840"/>
      <w:pgMar w:top="1340" w:right="168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E9"/>
    <w:rsid w:val="00484C56"/>
    <w:rsid w:val="00890278"/>
    <w:rsid w:val="00AC74F2"/>
    <w:rsid w:val="00D725E9"/>
    <w:rsid w:val="00F7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F72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ahoma" w:eastAsia="Tahoma" w:hAnsi="Tahoma" w:cs="Tahoma"/>
      <w:lang w:val="el-GR"/>
    </w:rPr>
  </w:style>
  <w:style w:type="paragraph" w:styleId="1">
    <w:name w:val="heading 1"/>
    <w:basedOn w:val="a"/>
    <w:uiPriority w:val="9"/>
    <w:qFormat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484C56"/>
    <w:rPr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84C56"/>
    <w:rPr>
      <w:rFonts w:ascii="Tahoma" w:eastAsia="Tahoma" w:hAnsi="Tahoma" w:cs="Tahoma"/>
      <w:sz w:val="16"/>
      <w:szCs w:val="16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ahoma" w:eastAsia="Tahoma" w:hAnsi="Tahoma" w:cs="Tahoma"/>
      <w:lang w:val="el-GR"/>
    </w:rPr>
  </w:style>
  <w:style w:type="paragraph" w:styleId="1">
    <w:name w:val="heading 1"/>
    <w:basedOn w:val="a"/>
    <w:uiPriority w:val="9"/>
    <w:qFormat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484C56"/>
    <w:rPr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84C56"/>
    <w:rPr>
      <w:rFonts w:ascii="Tahoma" w:eastAsia="Tahoma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GSidiropoulos</dc:creator>
  <cp:lastModifiedBy>Euaggelia Zisopoulou</cp:lastModifiedBy>
  <cp:revision>2</cp:revision>
  <dcterms:created xsi:type="dcterms:W3CDTF">2023-01-26T13:00:00Z</dcterms:created>
  <dcterms:modified xsi:type="dcterms:W3CDTF">2023-01-26T13:00:00Z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2023-01-19T00:00:00Z</vt:filetime>
  </property>
</Properties>
</file>