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F51146">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w:t>
            </w:r>
            <w:r w:rsidR="002B323A">
              <w:rPr>
                <w:rFonts w:ascii="Tahoma" w:hAnsi="Tahoma" w:cs="Tahoma"/>
                <w:b/>
                <w:noProof/>
                <w:lang w:val="en-US"/>
              </w:rPr>
              <w:t>1</w:t>
            </w:r>
            <w:r w:rsidRPr="00071EFD">
              <w:rPr>
                <w:rFonts w:ascii="Tahoma" w:hAnsi="Tahoma" w:cs="Tahoma"/>
                <w:noProof/>
                <w:sz w:val="20"/>
                <w:szCs w:val="20"/>
              </w:rPr>
              <w:t xml:space="preserve">.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r w:rsidR="00B5018A" w:rsidRPr="00B5018A">
              <w:rPr>
                <w:rFonts w:ascii="Tahoma" w:hAnsi="Tahoma" w:cs="Tahoma"/>
                <w:b/>
                <w:noProof/>
              </w:rPr>
              <w:t>2022</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sidRPr="004C7773">
              <w:rPr>
                <w:rFonts w:ascii="Tahoma" w:hAnsi="Tahoma" w:cs="Tahoma"/>
                <w:b/>
                <w:spacing w:val="20"/>
                <w:sz w:val="20"/>
                <w:szCs w:val="20"/>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proofErr w:type="spellStart"/>
      <w:r w:rsidRPr="005D0FFC">
        <w:rPr>
          <w:rFonts w:ascii="Tahoma" w:hAnsi="Tahoma" w:cs="Tahoma"/>
          <w:spacing w:val="-6"/>
          <w:sz w:val="16"/>
          <w:szCs w:val="16"/>
          <w:lang w:val="en-US"/>
        </w:rPr>
        <w:t>asep</w:t>
      </w:r>
      <w:proofErr w:type="spellEnd"/>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85715A" w:rsidRDefault="00B5018A" w:rsidP="0085715A">
            <w:pPr>
              <w:rPr>
                <w:rFonts w:ascii="Arial" w:hAnsi="Arial" w:cs="Arial"/>
                <w:b/>
              </w:rPr>
            </w:pPr>
            <w:r>
              <w:rPr>
                <w:rFonts w:ascii="Arial" w:hAnsi="Arial" w:cs="Arial"/>
                <w:b/>
                <w:sz w:val="22"/>
                <w:szCs w:val="22"/>
              </w:rPr>
              <w:t xml:space="preserve">                    </w:t>
            </w:r>
            <w:r w:rsidR="0085715A">
              <w:rPr>
                <w:rFonts w:ascii="Arial" w:hAnsi="Arial" w:cs="Arial"/>
                <w:b/>
                <w:sz w:val="22"/>
                <w:szCs w:val="22"/>
              </w:rPr>
              <w:t>ΔΗΜΟΣ ΔΟΜΟΚΟΥ</w:t>
            </w:r>
            <w:bookmarkStart w:id="0" w:name="_GoBack"/>
            <w:bookmarkEnd w:id="0"/>
          </w:p>
        </w:tc>
      </w:tr>
    </w:tbl>
    <w:p w:rsidR="00CA3AB5" w:rsidRPr="004C7773"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3C1546">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3C1546">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3C1546">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3C1546">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3C1546">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3C1546">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3C1546">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3C1546">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3C1546">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3C1546">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3C1546">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3C1546">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3C1546">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3C1546">
            <w:pPr>
              <w:spacing w:beforeLines="88" w:before="211"/>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 xml:space="preserve">ή τέκνο </w:t>
            </w:r>
            <w:proofErr w:type="spellStart"/>
            <w:r w:rsidRPr="00F640EC">
              <w:rPr>
                <w:rFonts w:ascii="Arial" w:hAnsi="Arial" w:cs="Arial"/>
                <w:b/>
                <w:sz w:val="18"/>
                <w:szCs w:val="18"/>
              </w:rPr>
              <w:t>μονογονεϊκής</w:t>
            </w:r>
            <w:proofErr w:type="spellEnd"/>
            <w:r w:rsidRPr="00F640EC">
              <w:rPr>
                <w:rFonts w:ascii="Arial" w:hAnsi="Arial" w:cs="Arial"/>
                <w:b/>
                <w:sz w:val="18"/>
                <w:szCs w:val="18"/>
              </w:rPr>
              <w:t xml:space="preserve">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μονογονεϊκής</w:t>
            </w:r>
            <w:proofErr w:type="spellEnd"/>
            <w:r w:rsidRPr="00B80AB9">
              <w:rPr>
                <w:rFonts w:ascii="Tahoma" w:hAnsi="Tahoma" w:cs="Tahoma"/>
                <w:sz w:val="16"/>
                <w:szCs w:val="16"/>
              </w:rPr>
              <w:t xml:space="preserve">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640EC">
              <w:rPr>
                <w:rFonts w:ascii="Arial" w:hAnsi="Arial" w:cs="Arial"/>
                <w:b/>
                <w:sz w:val="18"/>
                <w:szCs w:val="18"/>
              </w:rPr>
              <w:t>Τρίτεκνος</w:t>
            </w:r>
            <w:proofErr w:type="spellEnd"/>
            <w:r w:rsidRPr="00F640EC">
              <w:rPr>
                <w:rFonts w:ascii="Arial" w:hAnsi="Arial" w:cs="Arial"/>
                <w:b/>
                <w:sz w:val="18"/>
                <w:szCs w:val="18"/>
              </w:rPr>
              <w:t xml:space="preserve"> ή Τέκνο </w:t>
            </w:r>
            <w:proofErr w:type="spellStart"/>
            <w:r w:rsidRPr="00F640EC">
              <w:rPr>
                <w:rFonts w:ascii="Arial" w:hAnsi="Arial" w:cs="Arial"/>
                <w:b/>
                <w:sz w:val="18"/>
                <w:szCs w:val="18"/>
              </w:rPr>
              <w:t>τρίτεκνης</w:t>
            </w:r>
            <w:proofErr w:type="spellEnd"/>
            <w:r w:rsidRPr="00F640EC">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3C1546">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3C1546">
            <w:pPr>
              <w:spacing w:beforeLines="50" w:before="12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3C1546">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3C1546">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3C1546">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3C1546">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3C154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3C1546">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3C1546">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3C154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3C1546">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3C1546">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3C154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3C1546">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3C1546">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3C154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3C1546">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3C1546">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3C154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3C1546">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3C1546">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3C154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3C1546">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3C1546">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3C154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3C1546">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3C1546">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3C154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3C1546">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3C1546">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3C1546">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3C1546">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3C154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3C1546">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3C1546">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3C1546">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3C1546">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3C154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3C1546">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3C1546">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3C1546">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3C1546">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3C154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3C1546">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3C1546">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3C1546">
            <w:pPr>
              <w:spacing w:beforeLines="50" w:before="12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3C1546">
            <w:pPr>
              <w:spacing w:beforeLines="50" w:before="12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4C7773" w:rsidRDefault="00504173" w:rsidP="00504173">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8"/>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8D" w:rsidRDefault="0035328D">
      <w:r>
        <w:separator/>
      </w:r>
    </w:p>
  </w:endnote>
  <w:endnote w:type="continuationSeparator" w:id="0">
    <w:p w:rsidR="0035328D" w:rsidRDefault="0035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75" w:rsidRPr="005A4DF0" w:rsidRDefault="003C1546">
    <w:pPr>
      <w:pStyle w:val="a4"/>
      <w:rPr>
        <w:lang w:val="en-US"/>
      </w:rPr>
    </w:pPr>
    <w:r>
      <w:rPr>
        <w:noProof/>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line">
                <wp:posOffset>-64770</wp:posOffset>
              </wp:positionV>
              <wp:extent cx="1485900" cy="266065"/>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5.1pt;width:117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" filled="f" stroked="f" strokeweight="2pt">
              <v:textbox style="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w10:wrap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8D" w:rsidRDefault="0035328D">
      <w:r>
        <w:separator/>
      </w:r>
    </w:p>
  </w:footnote>
  <w:footnote w:type="continuationSeparator" w:id="0">
    <w:p w:rsidR="0035328D" w:rsidRDefault="00353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2C"/>
    <w:rsid w:val="0000397B"/>
    <w:rsid w:val="00005261"/>
    <w:rsid w:val="00005750"/>
    <w:rsid w:val="00014FBA"/>
    <w:rsid w:val="00017252"/>
    <w:rsid w:val="000172F7"/>
    <w:rsid w:val="00032328"/>
    <w:rsid w:val="00034A79"/>
    <w:rsid w:val="0004179E"/>
    <w:rsid w:val="00041A6D"/>
    <w:rsid w:val="00042BAF"/>
    <w:rsid w:val="0004403E"/>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323A"/>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5328D"/>
    <w:rsid w:val="00362F78"/>
    <w:rsid w:val="00365034"/>
    <w:rsid w:val="00367C27"/>
    <w:rsid w:val="003705C4"/>
    <w:rsid w:val="00370B3B"/>
    <w:rsid w:val="003711C3"/>
    <w:rsid w:val="00373561"/>
    <w:rsid w:val="00376A8B"/>
    <w:rsid w:val="00380911"/>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1546"/>
    <w:rsid w:val="003C26FE"/>
    <w:rsid w:val="003C485C"/>
    <w:rsid w:val="003D001A"/>
    <w:rsid w:val="003D02B1"/>
    <w:rsid w:val="003D7125"/>
    <w:rsid w:val="003E06D2"/>
    <w:rsid w:val="003E1103"/>
    <w:rsid w:val="003E35E5"/>
    <w:rsid w:val="003F15A3"/>
    <w:rsid w:val="003F267F"/>
    <w:rsid w:val="003F5ED3"/>
    <w:rsid w:val="00402157"/>
    <w:rsid w:val="00402468"/>
    <w:rsid w:val="00402D67"/>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AEB"/>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C7773"/>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5715A"/>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1175"/>
    <w:rsid w:val="00B13772"/>
    <w:rsid w:val="00B13E61"/>
    <w:rsid w:val="00B1616F"/>
    <w:rsid w:val="00B23696"/>
    <w:rsid w:val="00B40385"/>
    <w:rsid w:val="00B43D56"/>
    <w:rsid w:val="00B4588C"/>
    <w:rsid w:val="00B5018A"/>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3DF"/>
    <w:rsid w:val="00C96BE6"/>
    <w:rsid w:val="00CA3AB5"/>
    <w:rsid w:val="00CA64EB"/>
    <w:rsid w:val="00CA6B5F"/>
    <w:rsid w:val="00CB7174"/>
    <w:rsid w:val="00CC7847"/>
    <w:rsid w:val="00CD01B9"/>
    <w:rsid w:val="00CD34A2"/>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146"/>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CD34A2"/>
    <w:pPr>
      <w:keepNext/>
      <w:spacing w:line="200" w:lineRule="exact"/>
      <w:outlineLvl w:val="0"/>
    </w:pPr>
    <w:rPr>
      <w:rFonts w:ascii="Arial" w:hAnsi="Arial" w:cs="Arial"/>
      <w:b/>
      <w:bCs/>
      <w:sz w:val="16"/>
      <w:szCs w:val="16"/>
    </w:rPr>
  </w:style>
  <w:style w:type="paragraph" w:styleId="2">
    <w:name w:val="heading 2"/>
    <w:basedOn w:val="a"/>
    <w:next w:val="a"/>
    <w:qFormat/>
    <w:rsid w:val="00CD34A2"/>
    <w:pPr>
      <w:keepNext/>
      <w:jc w:val="center"/>
      <w:outlineLvl w:val="1"/>
    </w:pPr>
    <w:rPr>
      <w:rFonts w:ascii="Arial" w:hAnsi="Arial" w:cs="Arial"/>
      <w:b/>
      <w:bCs/>
      <w:sz w:val="20"/>
      <w:szCs w:val="16"/>
    </w:rPr>
  </w:style>
  <w:style w:type="paragraph" w:styleId="3">
    <w:name w:val="heading 3"/>
    <w:basedOn w:val="a"/>
    <w:next w:val="a"/>
    <w:qFormat/>
    <w:rsid w:val="00CD34A2"/>
    <w:pPr>
      <w:keepNext/>
      <w:outlineLvl w:val="2"/>
    </w:pPr>
    <w:rPr>
      <w:rFonts w:ascii="Arial" w:hAnsi="Arial" w:cs="Arial"/>
      <w:b/>
      <w:bCs/>
      <w:sz w:val="20"/>
      <w:szCs w:val="16"/>
    </w:rPr>
  </w:style>
  <w:style w:type="paragraph" w:styleId="4">
    <w:name w:val="heading 4"/>
    <w:basedOn w:val="a"/>
    <w:next w:val="a"/>
    <w:qFormat/>
    <w:rsid w:val="00CD34A2"/>
    <w:pPr>
      <w:keepNext/>
      <w:outlineLvl w:val="3"/>
    </w:pPr>
    <w:rPr>
      <w:b/>
      <w:bCs/>
    </w:rPr>
  </w:style>
  <w:style w:type="paragraph" w:styleId="5">
    <w:name w:val="heading 5"/>
    <w:basedOn w:val="a"/>
    <w:next w:val="a"/>
    <w:qFormat/>
    <w:rsid w:val="00CD34A2"/>
    <w:pPr>
      <w:keepNext/>
      <w:spacing w:line="200" w:lineRule="exact"/>
      <w:jc w:val="right"/>
      <w:outlineLvl w:val="4"/>
    </w:pPr>
    <w:rPr>
      <w:rFonts w:ascii="Arial" w:hAnsi="Arial" w:cs="Arial"/>
      <w:b/>
      <w:bCs/>
      <w:sz w:val="16"/>
      <w:szCs w:val="16"/>
    </w:rPr>
  </w:style>
  <w:style w:type="paragraph" w:styleId="6">
    <w:name w:val="heading 6"/>
    <w:basedOn w:val="a"/>
    <w:next w:val="a"/>
    <w:qFormat/>
    <w:rsid w:val="00CD34A2"/>
    <w:pPr>
      <w:keepNext/>
      <w:spacing w:line="200" w:lineRule="exact"/>
      <w:jc w:val="center"/>
      <w:outlineLvl w:val="5"/>
    </w:pPr>
    <w:rPr>
      <w:rFonts w:ascii="Arial" w:hAnsi="Arial" w:cs="Arial"/>
      <w:b/>
      <w:bCs/>
      <w:sz w:val="16"/>
      <w:szCs w:val="16"/>
    </w:rPr>
  </w:style>
  <w:style w:type="paragraph" w:styleId="7">
    <w:name w:val="heading 7"/>
    <w:basedOn w:val="a"/>
    <w:next w:val="a"/>
    <w:qFormat/>
    <w:rsid w:val="00CD34A2"/>
    <w:pPr>
      <w:keepNext/>
      <w:ind w:firstLine="720"/>
      <w:jc w:val="both"/>
      <w:outlineLvl w:val="6"/>
    </w:pPr>
    <w:rPr>
      <w:rFonts w:ascii="Arial" w:hAnsi="Arial" w:cs="Arial"/>
      <w:b/>
      <w:bCs/>
      <w:sz w:val="18"/>
      <w:szCs w:val="18"/>
    </w:rPr>
  </w:style>
  <w:style w:type="paragraph" w:styleId="8">
    <w:name w:val="heading 8"/>
    <w:basedOn w:val="a"/>
    <w:next w:val="a"/>
    <w:qFormat/>
    <w:rsid w:val="00CD34A2"/>
    <w:pPr>
      <w:keepNext/>
      <w:jc w:val="center"/>
      <w:outlineLvl w:val="7"/>
    </w:pPr>
    <w:rPr>
      <w:rFonts w:ascii="Arial" w:hAnsi="Arial" w:cs="Arial"/>
      <w:b/>
      <w:bCs/>
      <w:noProof/>
      <w:sz w:val="18"/>
    </w:rPr>
  </w:style>
  <w:style w:type="paragraph" w:styleId="9">
    <w:name w:val="heading 9"/>
    <w:basedOn w:val="a"/>
    <w:next w:val="a"/>
    <w:qFormat/>
    <w:rsid w:val="00CD34A2"/>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CD34A2"/>
    <w:pPr>
      <w:shd w:val="clear" w:color="auto" w:fill="FFFFFF"/>
      <w:jc w:val="center"/>
    </w:pPr>
    <w:rPr>
      <w:rFonts w:ascii="Arial" w:hAnsi="Arial" w:cs="Arial"/>
      <w:b/>
      <w:bCs/>
      <w:sz w:val="20"/>
      <w:shd w:val="clear" w:color="auto" w:fill="FFFFFF"/>
    </w:rPr>
  </w:style>
  <w:style w:type="paragraph" w:styleId="a3">
    <w:name w:val="header"/>
    <w:basedOn w:val="a"/>
    <w:rsid w:val="00CD34A2"/>
    <w:pPr>
      <w:tabs>
        <w:tab w:val="center" w:pos="4153"/>
        <w:tab w:val="right" w:pos="8306"/>
      </w:tabs>
    </w:pPr>
  </w:style>
  <w:style w:type="paragraph" w:styleId="a4">
    <w:name w:val="footer"/>
    <w:basedOn w:val="a"/>
    <w:rsid w:val="00CD34A2"/>
    <w:pPr>
      <w:tabs>
        <w:tab w:val="center" w:pos="4153"/>
        <w:tab w:val="right" w:pos="8306"/>
      </w:tabs>
    </w:pPr>
  </w:style>
  <w:style w:type="paragraph" w:styleId="a5">
    <w:name w:val="Body Text Indent"/>
    <w:basedOn w:val="a"/>
    <w:rsid w:val="00CD34A2"/>
    <w:pPr>
      <w:ind w:left="1080"/>
    </w:pPr>
    <w:rPr>
      <w:rFonts w:ascii="Arial" w:hAnsi="Arial" w:cs="Arial"/>
      <w:sz w:val="16"/>
      <w:szCs w:val="16"/>
    </w:rPr>
  </w:style>
  <w:style w:type="paragraph" w:styleId="a6">
    <w:name w:val="Block Text"/>
    <w:basedOn w:val="a"/>
    <w:rsid w:val="00CD34A2"/>
    <w:pPr>
      <w:tabs>
        <w:tab w:val="left" w:pos="8280"/>
      </w:tabs>
      <w:ind w:left="1620" w:right="2520"/>
      <w:jc w:val="center"/>
    </w:pPr>
    <w:rPr>
      <w:rFonts w:ascii="Arial" w:hAnsi="Arial" w:cs="Arial"/>
      <w:b/>
      <w:bCs/>
      <w:sz w:val="16"/>
    </w:rPr>
  </w:style>
  <w:style w:type="paragraph" w:styleId="a7">
    <w:name w:val="Body Text"/>
    <w:basedOn w:val="a"/>
    <w:rsid w:val="00CD34A2"/>
    <w:pPr>
      <w:jc w:val="both"/>
    </w:pPr>
    <w:rPr>
      <w:rFonts w:ascii="Arial" w:hAnsi="Arial"/>
      <w:i/>
      <w:sz w:val="16"/>
    </w:rPr>
  </w:style>
  <w:style w:type="paragraph" w:customStyle="1" w:styleId="a8">
    <w:basedOn w:val="a"/>
    <w:next w:val="a6"/>
    <w:rsid w:val="00CD34A2"/>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CD34A2"/>
    <w:pPr>
      <w:keepNext/>
      <w:spacing w:line="200" w:lineRule="exact"/>
      <w:outlineLvl w:val="0"/>
    </w:pPr>
    <w:rPr>
      <w:rFonts w:ascii="Arial" w:hAnsi="Arial" w:cs="Arial"/>
      <w:b/>
      <w:bCs/>
      <w:sz w:val="16"/>
      <w:szCs w:val="16"/>
    </w:rPr>
  </w:style>
  <w:style w:type="paragraph" w:styleId="2">
    <w:name w:val="heading 2"/>
    <w:basedOn w:val="a"/>
    <w:next w:val="a"/>
    <w:qFormat/>
    <w:rsid w:val="00CD34A2"/>
    <w:pPr>
      <w:keepNext/>
      <w:jc w:val="center"/>
      <w:outlineLvl w:val="1"/>
    </w:pPr>
    <w:rPr>
      <w:rFonts w:ascii="Arial" w:hAnsi="Arial" w:cs="Arial"/>
      <w:b/>
      <w:bCs/>
      <w:sz w:val="20"/>
      <w:szCs w:val="16"/>
    </w:rPr>
  </w:style>
  <w:style w:type="paragraph" w:styleId="3">
    <w:name w:val="heading 3"/>
    <w:basedOn w:val="a"/>
    <w:next w:val="a"/>
    <w:qFormat/>
    <w:rsid w:val="00CD34A2"/>
    <w:pPr>
      <w:keepNext/>
      <w:outlineLvl w:val="2"/>
    </w:pPr>
    <w:rPr>
      <w:rFonts w:ascii="Arial" w:hAnsi="Arial" w:cs="Arial"/>
      <w:b/>
      <w:bCs/>
      <w:sz w:val="20"/>
      <w:szCs w:val="16"/>
    </w:rPr>
  </w:style>
  <w:style w:type="paragraph" w:styleId="4">
    <w:name w:val="heading 4"/>
    <w:basedOn w:val="a"/>
    <w:next w:val="a"/>
    <w:qFormat/>
    <w:rsid w:val="00CD34A2"/>
    <w:pPr>
      <w:keepNext/>
      <w:outlineLvl w:val="3"/>
    </w:pPr>
    <w:rPr>
      <w:b/>
      <w:bCs/>
    </w:rPr>
  </w:style>
  <w:style w:type="paragraph" w:styleId="5">
    <w:name w:val="heading 5"/>
    <w:basedOn w:val="a"/>
    <w:next w:val="a"/>
    <w:qFormat/>
    <w:rsid w:val="00CD34A2"/>
    <w:pPr>
      <w:keepNext/>
      <w:spacing w:line="200" w:lineRule="exact"/>
      <w:jc w:val="right"/>
      <w:outlineLvl w:val="4"/>
    </w:pPr>
    <w:rPr>
      <w:rFonts w:ascii="Arial" w:hAnsi="Arial" w:cs="Arial"/>
      <w:b/>
      <w:bCs/>
      <w:sz w:val="16"/>
      <w:szCs w:val="16"/>
    </w:rPr>
  </w:style>
  <w:style w:type="paragraph" w:styleId="6">
    <w:name w:val="heading 6"/>
    <w:basedOn w:val="a"/>
    <w:next w:val="a"/>
    <w:qFormat/>
    <w:rsid w:val="00CD34A2"/>
    <w:pPr>
      <w:keepNext/>
      <w:spacing w:line="200" w:lineRule="exact"/>
      <w:jc w:val="center"/>
      <w:outlineLvl w:val="5"/>
    </w:pPr>
    <w:rPr>
      <w:rFonts w:ascii="Arial" w:hAnsi="Arial" w:cs="Arial"/>
      <w:b/>
      <w:bCs/>
      <w:sz w:val="16"/>
      <w:szCs w:val="16"/>
    </w:rPr>
  </w:style>
  <w:style w:type="paragraph" w:styleId="7">
    <w:name w:val="heading 7"/>
    <w:basedOn w:val="a"/>
    <w:next w:val="a"/>
    <w:qFormat/>
    <w:rsid w:val="00CD34A2"/>
    <w:pPr>
      <w:keepNext/>
      <w:ind w:firstLine="720"/>
      <w:jc w:val="both"/>
      <w:outlineLvl w:val="6"/>
    </w:pPr>
    <w:rPr>
      <w:rFonts w:ascii="Arial" w:hAnsi="Arial" w:cs="Arial"/>
      <w:b/>
      <w:bCs/>
      <w:sz w:val="18"/>
      <w:szCs w:val="18"/>
    </w:rPr>
  </w:style>
  <w:style w:type="paragraph" w:styleId="8">
    <w:name w:val="heading 8"/>
    <w:basedOn w:val="a"/>
    <w:next w:val="a"/>
    <w:qFormat/>
    <w:rsid w:val="00CD34A2"/>
    <w:pPr>
      <w:keepNext/>
      <w:jc w:val="center"/>
      <w:outlineLvl w:val="7"/>
    </w:pPr>
    <w:rPr>
      <w:rFonts w:ascii="Arial" w:hAnsi="Arial" w:cs="Arial"/>
      <w:b/>
      <w:bCs/>
      <w:noProof/>
      <w:sz w:val="18"/>
    </w:rPr>
  </w:style>
  <w:style w:type="paragraph" w:styleId="9">
    <w:name w:val="heading 9"/>
    <w:basedOn w:val="a"/>
    <w:next w:val="a"/>
    <w:qFormat/>
    <w:rsid w:val="00CD34A2"/>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CD34A2"/>
    <w:pPr>
      <w:shd w:val="clear" w:color="auto" w:fill="FFFFFF"/>
      <w:jc w:val="center"/>
    </w:pPr>
    <w:rPr>
      <w:rFonts w:ascii="Arial" w:hAnsi="Arial" w:cs="Arial"/>
      <w:b/>
      <w:bCs/>
      <w:sz w:val="20"/>
      <w:shd w:val="clear" w:color="auto" w:fill="FFFFFF"/>
    </w:rPr>
  </w:style>
  <w:style w:type="paragraph" w:styleId="a3">
    <w:name w:val="header"/>
    <w:basedOn w:val="a"/>
    <w:rsid w:val="00CD34A2"/>
    <w:pPr>
      <w:tabs>
        <w:tab w:val="center" w:pos="4153"/>
        <w:tab w:val="right" w:pos="8306"/>
      </w:tabs>
    </w:pPr>
  </w:style>
  <w:style w:type="paragraph" w:styleId="a4">
    <w:name w:val="footer"/>
    <w:basedOn w:val="a"/>
    <w:rsid w:val="00CD34A2"/>
    <w:pPr>
      <w:tabs>
        <w:tab w:val="center" w:pos="4153"/>
        <w:tab w:val="right" w:pos="8306"/>
      </w:tabs>
    </w:pPr>
  </w:style>
  <w:style w:type="paragraph" w:styleId="a5">
    <w:name w:val="Body Text Indent"/>
    <w:basedOn w:val="a"/>
    <w:rsid w:val="00CD34A2"/>
    <w:pPr>
      <w:ind w:left="1080"/>
    </w:pPr>
    <w:rPr>
      <w:rFonts w:ascii="Arial" w:hAnsi="Arial" w:cs="Arial"/>
      <w:sz w:val="16"/>
      <w:szCs w:val="16"/>
    </w:rPr>
  </w:style>
  <w:style w:type="paragraph" w:styleId="a6">
    <w:name w:val="Block Text"/>
    <w:basedOn w:val="a"/>
    <w:rsid w:val="00CD34A2"/>
    <w:pPr>
      <w:tabs>
        <w:tab w:val="left" w:pos="8280"/>
      </w:tabs>
      <w:ind w:left="1620" w:right="2520"/>
      <w:jc w:val="center"/>
    </w:pPr>
    <w:rPr>
      <w:rFonts w:ascii="Arial" w:hAnsi="Arial" w:cs="Arial"/>
      <w:b/>
      <w:bCs/>
      <w:sz w:val="16"/>
    </w:rPr>
  </w:style>
  <w:style w:type="paragraph" w:styleId="a7">
    <w:name w:val="Body Text"/>
    <w:basedOn w:val="a"/>
    <w:rsid w:val="00CD34A2"/>
    <w:pPr>
      <w:jc w:val="both"/>
    </w:pPr>
    <w:rPr>
      <w:rFonts w:ascii="Arial" w:hAnsi="Arial"/>
      <w:i/>
      <w:sz w:val="16"/>
    </w:rPr>
  </w:style>
  <w:style w:type="paragraph" w:customStyle="1" w:styleId="a8">
    <w:basedOn w:val="a"/>
    <w:next w:val="a6"/>
    <w:rsid w:val="00CD34A2"/>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1468</Words>
  <Characters>7929</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Aikaterini Zikouli</cp:lastModifiedBy>
  <cp:revision>5</cp:revision>
  <cp:lastPrinted>2022-11-21T08:29:00Z</cp:lastPrinted>
  <dcterms:created xsi:type="dcterms:W3CDTF">2022-11-14T11:49:00Z</dcterms:created>
  <dcterms:modified xsi:type="dcterms:W3CDTF">2022-11-21T08:29:00Z</dcterms:modified>
</cp:coreProperties>
</file>