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B13" w:rsidRDefault="00AC0B13" w:rsidP="00AC0B13">
      <w:pPr>
        <w:widowControl w:val="0"/>
        <w:tabs>
          <w:tab w:val="left" w:pos="5964"/>
          <w:tab w:val="left" w:pos="7952"/>
        </w:tabs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ΕΛΛΗΝΙΚΗ ΔΗΜΟΚΡΑΤΙΑ</w:t>
      </w:r>
      <w:r>
        <w:rPr>
          <w:rFonts w:ascii="Arial" w:hAnsi="Arial" w:cs="Arial"/>
          <w:sz w:val="24"/>
          <w:szCs w:val="24"/>
        </w:rPr>
        <w:tab/>
        <w:t xml:space="preserve">Δομοκός </w:t>
      </w:r>
      <w:r>
        <w:rPr>
          <w:rFonts w:ascii="Arial" w:hAnsi="Arial" w:cs="Arial"/>
          <w:sz w:val="24"/>
          <w:szCs w:val="24"/>
        </w:rPr>
        <w:tab/>
        <w:t>13/11/2020</w:t>
      </w:r>
    </w:p>
    <w:p w:rsidR="00AC0B13" w:rsidRDefault="00AC0B13" w:rsidP="00AC0B13">
      <w:pPr>
        <w:widowControl w:val="0"/>
        <w:tabs>
          <w:tab w:val="left" w:pos="5680"/>
          <w:tab w:val="left" w:pos="7384"/>
        </w:tabs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ΠΕΡΙΦΕΡΕΙΑ ΣΤΕΡΕΑΣ ΕΛΛΑΔΑΣ</w:t>
      </w:r>
    </w:p>
    <w:p w:rsidR="00AC0B13" w:rsidRDefault="00AC0B13" w:rsidP="00AC0B13">
      <w:pPr>
        <w:widowControl w:val="0"/>
        <w:tabs>
          <w:tab w:val="left" w:pos="5680"/>
          <w:tab w:val="left" w:pos="7384"/>
        </w:tabs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ΝΟΜΟΣ ΦΘΙΩΤΙΔΑΣ</w:t>
      </w:r>
    </w:p>
    <w:p w:rsidR="00AC0B13" w:rsidRPr="00AC0B13" w:rsidRDefault="00AC0B13" w:rsidP="00AC0B13">
      <w:pPr>
        <w:widowControl w:val="0"/>
        <w:tabs>
          <w:tab w:val="left" w:pos="5964"/>
          <w:tab w:val="left" w:pos="7952"/>
        </w:tabs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ΔΗΜΟΣ ΔΟΜΟΚΟΥ </w:t>
      </w:r>
      <w:r>
        <w:rPr>
          <w:rFonts w:ascii="Arial" w:hAnsi="Arial" w:cs="Arial"/>
          <w:sz w:val="24"/>
          <w:szCs w:val="24"/>
        </w:rPr>
        <w:tab/>
        <w:t>Αρ. Πρωτοκόλλου:</w:t>
      </w:r>
      <w:r w:rsidRPr="00AC0B13">
        <w:rPr>
          <w:rFonts w:ascii="Arial" w:hAnsi="Arial" w:cs="Arial"/>
          <w:sz w:val="24"/>
          <w:szCs w:val="24"/>
        </w:rPr>
        <w:tab/>
        <w:t xml:space="preserve">9711 </w:t>
      </w:r>
    </w:p>
    <w:p w:rsidR="00AC0B13" w:rsidRPr="00AC0B13" w:rsidRDefault="00AC0B13" w:rsidP="00AC0B13">
      <w:pPr>
        <w:widowControl w:val="0"/>
        <w:tabs>
          <w:tab w:val="left" w:pos="5680"/>
          <w:tab w:val="left" w:pos="7384"/>
        </w:tabs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AC0B13">
        <w:rPr>
          <w:rFonts w:ascii="Arial" w:hAnsi="Arial" w:cs="Arial"/>
          <w:sz w:val="24"/>
          <w:szCs w:val="24"/>
        </w:rPr>
        <w:tab/>
      </w:r>
      <w:r w:rsidRPr="00AC0B13">
        <w:rPr>
          <w:rFonts w:ascii="Arial" w:hAnsi="Arial" w:cs="Arial"/>
          <w:sz w:val="24"/>
          <w:szCs w:val="24"/>
        </w:rPr>
        <w:tab/>
      </w:r>
    </w:p>
    <w:p w:rsidR="00AC0B13" w:rsidRDefault="00AC0B13" w:rsidP="00AC0B13">
      <w:pPr>
        <w:widowControl w:val="0"/>
        <w:tabs>
          <w:tab w:val="left" w:pos="4402"/>
        </w:tabs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AC0B1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Ο ΠΡΟΕΔΡΟΣ ΤΗΣ ΟΙΚΟΝΟΜΙΚΗΣ ΕΠΙΤΡΟΠΗΣ</w:t>
      </w:r>
    </w:p>
    <w:p w:rsidR="00AC0B13" w:rsidRDefault="00AC0B13" w:rsidP="00AC0B13">
      <w:pPr>
        <w:widowControl w:val="0"/>
        <w:tabs>
          <w:tab w:val="left" w:pos="6532"/>
        </w:tabs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sz w:val="24"/>
          <w:szCs w:val="24"/>
          <w:u w:val="single"/>
        </w:rPr>
      </w:pPr>
      <w:r w:rsidRPr="00AC0B1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>Π Ρ Ο Σ</w:t>
      </w:r>
    </w:p>
    <w:p w:rsidR="00AC0B13" w:rsidRPr="00AC0B13" w:rsidRDefault="00AC0B13" w:rsidP="00AC0B13">
      <w:pPr>
        <w:widowControl w:val="0"/>
        <w:tabs>
          <w:tab w:val="left" w:pos="6532"/>
        </w:tabs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sz w:val="24"/>
          <w:szCs w:val="24"/>
        </w:rPr>
      </w:pPr>
    </w:p>
    <w:p w:rsidR="00AC0B13" w:rsidRDefault="00AC0B13" w:rsidP="00AC0B13">
      <w:pPr>
        <w:widowControl w:val="0"/>
        <w:tabs>
          <w:tab w:val="left" w:pos="4686"/>
        </w:tabs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ΤΑ ΜΕΛΗ ΤΗΣ ΟΙΚΟΝΟΜΙΚΗΣ ΕΠΙΤΡΟΠΗΣ</w:t>
      </w:r>
      <w:r>
        <w:rPr>
          <w:rFonts w:ascii="Arial" w:hAnsi="Arial" w:cs="Arial"/>
          <w:sz w:val="24"/>
          <w:szCs w:val="24"/>
        </w:rPr>
        <w:tab/>
      </w:r>
    </w:p>
    <w:p w:rsidR="00AC0B13" w:rsidRPr="00AC0B13" w:rsidRDefault="00AC0B13" w:rsidP="00AC0B13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sz w:val="24"/>
          <w:szCs w:val="24"/>
        </w:rPr>
      </w:pPr>
    </w:p>
    <w:p w:rsidR="00AC0B13" w:rsidRPr="00AC0B13" w:rsidRDefault="00AC0B13" w:rsidP="00AC0B13">
      <w:pPr>
        <w:widowControl w:val="0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Arial" w:hAnsi="Arial" w:cs="Arial"/>
          <w:sz w:val="24"/>
          <w:szCs w:val="24"/>
        </w:rPr>
      </w:pPr>
      <w:r w:rsidRPr="00AC0B1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>Π Ρ Ο Σ Κ Λ Η Σ Η</w:t>
      </w:r>
    </w:p>
    <w:p w:rsidR="00AC0B13" w:rsidRPr="00AC0B13" w:rsidRDefault="00AC0B13" w:rsidP="00AC0B13">
      <w:pPr>
        <w:widowControl w:val="0"/>
        <w:tabs>
          <w:tab w:val="left" w:pos="5680"/>
          <w:tab w:val="left" w:pos="7384"/>
        </w:tabs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sz w:val="24"/>
          <w:szCs w:val="24"/>
        </w:rPr>
      </w:pPr>
    </w:p>
    <w:p w:rsidR="00AC0B13" w:rsidRDefault="00AC0B13" w:rsidP="00AC0B13">
      <w:pPr>
        <w:widowControl w:val="0"/>
        <w:tabs>
          <w:tab w:val="left" w:pos="5680"/>
          <w:tab w:val="left" w:pos="7384"/>
        </w:tabs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Σας προσκαλούμε σε δημόσια συνεδρίαση στην αίθουσα συνεδριάσεων του Δημοτικού Καταστήματος, την 17/11/2020 ημέρα της εβδομάδας Τρίτη και ώρα 12:00 για συζήτηση και λήψη αποφάσεων στα κατωτέρω θέματα:</w:t>
      </w:r>
    </w:p>
    <w:p w:rsidR="00AC0B13" w:rsidRPr="00AC0B13" w:rsidRDefault="00AC0B13" w:rsidP="00AC0B13">
      <w:pPr>
        <w:widowControl w:val="0"/>
        <w:tabs>
          <w:tab w:val="left" w:pos="5680"/>
          <w:tab w:val="left" w:pos="7384"/>
        </w:tabs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sz w:val="24"/>
          <w:szCs w:val="24"/>
        </w:rPr>
      </w:pPr>
    </w:p>
    <w:p w:rsidR="00AC0B13" w:rsidRPr="00AC0B13" w:rsidRDefault="00AC0B13" w:rsidP="00AC0B13">
      <w:pPr>
        <w:widowControl w:val="0"/>
        <w:tabs>
          <w:tab w:val="left" w:pos="5680"/>
          <w:tab w:val="left" w:pos="7384"/>
        </w:tabs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sz w:val="24"/>
          <w:szCs w:val="24"/>
        </w:rPr>
      </w:pPr>
    </w:p>
    <w:p w:rsidR="00AC0B13" w:rsidRPr="00AC0B13" w:rsidRDefault="00AC0B13" w:rsidP="00AC0B13">
      <w:pPr>
        <w:widowControl w:val="0"/>
        <w:tabs>
          <w:tab w:val="left" w:pos="5680"/>
          <w:tab w:val="left" w:pos="7384"/>
        </w:tabs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AC0B13">
        <w:rPr>
          <w:rFonts w:ascii="Arial" w:hAnsi="Arial" w:cs="Arial"/>
          <w:sz w:val="24"/>
          <w:szCs w:val="24"/>
        </w:rPr>
        <w:t>Θέμα 1</w:t>
      </w:r>
      <w:r>
        <w:rPr>
          <w:rFonts w:ascii="Arial" w:hAnsi="Arial" w:cs="Arial"/>
          <w:sz w:val="24"/>
          <w:szCs w:val="24"/>
          <w:lang w:val="en-US"/>
        </w:rPr>
        <w:t>o</w:t>
      </w:r>
      <w:r w:rsidRPr="00AC0B13">
        <w:rPr>
          <w:rFonts w:ascii="Arial" w:hAnsi="Arial" w:cs="Arial"/>
          <w:sz w:val="24"/>
          <w:szCs w:val="24"/>
        </w:rPr>
        <w:t xml:space="preserve">: ΑΠΟΔΟΧΗ ή ΜΗ ΤΗΣ ΓΝΩΜΟΔΟΤΗΣΗΣ ΤΟΥ ΔΙΚΗΓΟΡΟΥ ΚΟΥΡΔΗ ΔΗΜΗΤΡΙΟΥ ΣΧΕΤΙΚΑ ΜΕ ΤΗΝ ΑΓΩΓΗ ΣΧΟΛΙΚΩΝ ΚΑΘΑΡΙΣΤΡΙΩΝ ΑΞΙΩΣΗΣ ΔΕΔΟΥΛΕΥΜΕΝΩΝ ΚΑΤΑ ΤΟΥ ΔΗΜΟΥ ΔΟΜΟΚΟΥ </w:t>
      </w:r>
    </w:p>
    <w:p w:rsidR="00AC0B13" w:rsidRPr="00AC0B13" w:rsidRDefault="00AC0B13" w:rsidP="00AC0B13">
      <w:pPr>
        <w:widowControl w:val="0"/>
        <w:tabs>
          <w:tab w:val="left" w:pos="5680"/>
          <w:tab w:val="left" w:pos="7384"/>
        </w:tabs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sz w:val="24"/>
          <w:szCs w:val="24"/>
        </w:rPr>
      </w:pPr>
    </w:p>
    <w:p w:rsidR="00AC0B13" w:rsidRPr="00AC0B13" w:rsidRDefault="00AC0B13" w:rsidP="00AC0B13">
      <w:pPr>
        <w:widowControl w:val="0"/>
        <w:tabs>
          <w:tab w:val="left" w:pos="5680"/>
          <w:tab w:val="left" w:pos="7384"/>
        </w:tabs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AC0B13">
        <w:rPr>
          <w:rFonts w:ascii="Arial" w:hAnsi="Arial" w:cs="Arial"/>
          <w:sz w:val="24"/>
          <w:szCs w:val="24"/>
        </w:rPr>
        <w:t>Θέμα 2</w:t>
      </w:r>
      <w:r>
        <w:rPr>
          <w:rFonts w:ascii="Arial" w:hAnsi="Arial" w:cs="Arial"/>
          <w:sz w:val="24"/>
          <w:szCs w:val="24"/>
          <w:lang w:val="en-US"/>
        </w:rPr>
        <w:t>o</w:t>
      </w:r>
      <w:r w:rsidRPr="00AC0B13">
        <w:rPr>
          <w:rFonts w:ascii="Arial" w:hAnsi="Arial" w:cs="Arial"/>
          <w:sz w:val="24"/>
          <w:szCs w:val="24"/>
        </w:rPr>
        <w:t>: ΑΠΟΔΟΧΗ ή ΜΗ ΤΗΣ ΓΝΩΜΟΔΟΤΗΣΗΣ ΔΙΚΗΓΟΡΟΥ ΓΕΩΡΓΙΑΣ ΜΟΣΧΟΥ ΣΧΕΤΙΚΑ ΜΕ ΤΗΝ ΑΡΙΘΜ.4264/01-06-2020 ΑΓΩΓΗ ΕΝΩΠΙΟΝ ΤΟΥ ΜΟΝΟΜΕΛΟΥΣ ΠΡΩΤΟΔΙΚΕΙΟΥ ΛΑΜΙΑΣ</w:t>
      </w:r>
    </w:p>
    <w:p w:rsidR="00AC0B13" w:rsidRPr="00AC0B13" w:rsidRDefault="00AC0B13" w:rsidP="00AC0B13">
      <w:pPr>
        <w:widowControl w:val="0"/>
        <w:tabs>
          <w:tab w:val="left" w:pos="5680"/>
          <w:tab w:val="left" w:pos="7384"/>
        </w:tabs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sz w:val="24"/>
          <w:szCs w:val="24"/>
        </w:rPr>
      </w:pPr>
    </w:p>
    <w:p w:rsidR="00AC0B13" w:rsidRPr="00AC0B13" w:rsidRDefault="00AC0B13" w:rsidP="00AC0B13">
      <w:pPr>
        <w:widowControl w:val="0"/>
        <w:tabs>
          <w:tab w:val="left" w:pos="5680"/>
          <w:tab w:val="left" w:pos="7384"/>
        </w:tabs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AC0B13">
        <w:rPr>
          <w:rFonts w:ascii="Arial" w:hAnsi="Arial" w:cs="Arial"/>
          <w:sz w:val="24"/>
          <w:szCs w:val="24"/>
        </w:rPr>
        <w:t>Θέμα 3</w:t>
      </w:r>
      <w:r>
        <w:rPr>
          <w:rFonts w:ascii="Arial" w:hAnsi="Arial" w:cs="Arial"/>
          <w:sz w:val="24"/>
          <w:szCs w:val="24"/>
          <w:lang w:val="en-US"/>
        </w:rPr>
        <w:t>o</w:t>
      </w:r>
      <w:r w:rsidRPr="00AC0B13">
        <w:rPr>
          <w:rFonts w:ascii="Arial" w:hAnsi="Arial" w:cs="Arial"/>
          <w:sz w:val="24"/>
          <w:szCs w:val="24"/>
        </w:rPr>
        <w:t>: ΑΚΥΡΩΣΗ ΧΡΗΜΑΤΙΚΟΥ ΕΝΤΑΛΜΑΤΟΣ 1443/17-09-2020 ΚΑΙ ΤΙΜΟΛΟΓΙΟΥ 34379/5-8-2020 ΛΟΓΩ ΛΑΘΟΥΣ ΚΑΤΑΧΩΡΙΣΗΣ</w:t>
      </w:r>
    </w:p>
    <w:p w:rsidR="00AC0B13" w:rsidRPr="00AC0B13" w:rsidRDefault="00AC0B13" w:rsidP="00AC0B13">
      <w:pPr>
        <w:widowControl w:val="0"/>
        <w:tabs>
          <w:tab w:val="left" w:pos="5680"/>
          <w:tab w:val="left" w:pos="7384"/>
        </w:tabs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sz w:val="24"/>
          <w:szCs w:val="24"/>
        </w:rPr>
      </w:pPr>
    </w:p>
    <w:p w:rsidR="00AC0B13" w:rsidRPr="00AC0B13" w:rsidRDefault="00AC0B13" w:rsidP="00AC0B13">
      <w:pPr>
        <w:widowControl w:val="0"/>
        <w:tabs>
          <w:tab w:val="left" w:pos="5680"/>
          <w:tab w:val="left" w:pos="7384"/>
        </w:tabs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AC0B13">
        <w:rPr>
          <w:rFonts w:ascii="Arial" w:hAnsi="Arial" w:cs="Arial"/>
          <w:sz w:val="24"/>
          <w:szCs w:val="24"/>
        </w:rPr>
        <w:t>Θέμα 4</w:t>
      </w:r>
      <w:r>
        <w:rPr>
          <w:rFonts w:ascii="Arial" w:hAnsi="Arial" w:cs="Arial"/>
          <w:sz w:val="24"/>
          <w:szCs w:val="24"/>
          <w:lang w:val="en-US"/>
        </w:rPr>
        <w:t>o</w:t>
      </w:r>
      <w:r w:rsidRPr="00AC0B13">
        <w:rPr>
          <w:rFonts w:ascii="Arial" w:hAnsi="Arial" w:cs="Arial"/>
          <w:sz w:val="24"/>
          <w:szCs w:val="24"/>
        </w:rPr>
        <w:t>: ΑΚΥΡΩΣΗ ΧΡΗΜΑΤΙΚΟΥ ΕΝΤΑΛΜΑΤΟΣ 1444/17-09-2020 ΚΑΙ ΤΙΜΟΛΟΓΙΟΥ 34380/5-8-2020 ΛΟΓΩ ΛΑΘΟΥΣ ΚΑΤΑΧΩΡΙΣΗΣ</w:t>
      </w:r>
    </w:p>
    <w:p w:rsidR="00AC0B13" w:rsidRPr="00AC0B13" w:rsidRDefault="00AC0B13" w:rsidP="00AC0B13">
      <w:pPr>
        <w:widowControl w:val="0"/>
        <w:tabs>
          <w:tab w:val="left" w:pos="5680"/>
          <w:tab w:val="left" w:pos="7384"/>
        </w:tabs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sz w:val="24"/>
          <w:szCs w:val="24"/>
        </w:rPr>
      </w:pPr>
    </w:p>
    <w:p w:rsidR="00AC0B13" w:rsidRPr="00AC0B13" w:rsidRDefault="00AC0B13" w:rsidP="00AC0B13">
      <w:pPr>
        <w:widowControl w:val="0"/>
        <w:tabs>
          <w:tab w:val="left" w:pos="5680"/>
          <w:tab w:val="left" w:pos="7384"/>
        </w:tabs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AC0B13">
        <w:rPr>
          <w:rFonts w:ascii="Arial" w:hAnsi="Arial" w:cs="Arial"/>
          <w:sz w:val="24"/>
          <w:szCs w:val="24"/>
        </w:rPr>
        <w:t>Θέμα 5</w:t>
      </w:r>
      <w:r>
        <w:rPr>
          <w:rFonts w:ascii="Arial" w:hAnsi="Arial" w:cs="Arial"/>
          <w:sz w:val="24"/>
          <w:szCs w:val="24"/>
          <w:lang w:val="en-US"/>
        </w:rPr>
        <w:t>o</w:t>
      </w:r>
      <w:r w:rsidRPr="00AC0B13">
        <w:rPr>
          <w:rFonts w:ascii="Arial" w:hAnsi="Arial" w:cs="Arial"/>
          <w:sz w:val="24"/>
          <w:szCs w:val="24"/>
        </w:rPr>
        <w:t xml:space="preserve">: ΕΓΚΡΙΣΗ ΑΠΟΤΕΛΕΣΜΑΤΟΣ ΔΗΜΟΠΡΑΣΙΑΣ ΓΙΑ ΤΗΝ ΕΚΜΙΣΘΩΣΗ ΑΓΡΟΥ ΣΤΗΝ ΘΕΣΗ "ΔΕΝΔΡΟ" ΤΟΠΙΚΗΣ ΚΟΙΝΟΤΗΤΑΣ ΑΓΙΟΥ ΓΕΩΡΓΙΟΥ </w:t>
      </w:r>
    </w:p>
    <w:p w:rsidR="00AC0B13" w:rsidRPr="00AC0B13" w:rsidRDefault="00AC0B13" w:rsidP="00AC0B13">
      <w:pPr>
        <w:widowControl w:val="0"/>
        <w:tabs>
          <w:tab w:val="left" w:pos="5680"/>
          <w:tab w:val="left" w:pos="7384"/>
        </w:tabs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sz w:val="24"/>
          <w:szCs w:val="24"/>
        </w:rPr>
      </w:pPr>
    </w:p>
    <w:p w:rsidR="00AC0B13" w:rsidRPr="00AC0B13" w:rsidRDefault="00AC0B13" w:rsidP="00AC0B13">
      <w:pPr>
        <w:widowControl w:val="0"/>
        <w:tabs>
          <w:tab w:val="left" w:pos="5680"/>
          <w:tab w:val="left" w:pos="7384"/>
        </w:tabs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AC0B13">
        <w:rPr>
          <w:rFonts w:ascii="Arial" w:hAnsi="Arial" w:cs="Arial"/>
          <w:sz w:val="24"/>
          <w:szCs w:val="24"/>
        </w:rPr>
        <w:t>Θέμα 6</w:t>
      </w:r>
      <w:r>
        <w:rPr>
          <w:rFonts w:ascii="Arial" w:hAnsi="Arial" w:cs="Arial"/>
          <w:sz w:val="24"/>
          <w:szCs w:val="24"/>
          <w:lang w:val="en-US"/>
        </w:rPr>
        <w:t>o</w:t>
      </w:r>
      <w:r w:rsidRPr="00AC0B13">
        <w:rPr>
          <w:rFonts w:ascii="Arial" w:hAnsi="Arial" w:cs="Arial"/>
          <w:sz w:val="24"/>
          <w:szCs w:val="24"/>
        </w:rPr>
        <w:t xml:space="preserve">: ΕΓΚΡΙΣΗ ΑΠΟΤΕΛΕΣΜΑΤΟΣ ΔΗΜΟΠΡΑΣΙΑΣ ΓΙΑ ΤΗΝ ΕΚΜΙΣΘΩΣΗ ΑΓΡΟΥ ΣΤΗΝ ΘΕΣΗ "ΔΥΤΙΚΟ ΤΜΗΜΑ" ΤΗΣ ΤΟΠΙΚΗΣ ΚΟΙΝΟΤΗΤΑΣ ΞΥΝΙΑΔΑΣ </w:t>
      </w:r>
    </w:p>
    <w:p w:rsidR="00AC0B13" w:rsidRPr="00AC0B13" w:rsidRDefault="00AC0B13" w:rsidP="00AC0B13">
      <w:pPr>
        <w:widowControl w:val="0"/>
        <w:tabs>
          <w:tab w:val="left" w:pos="5680"/>
          <w:tab w:val="left" w:pos="7384"/>
        </w:tabs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sz w:val="24"/>
          <w:szCs w:val="24"/>
        </w:rPr>
      </w:pPr>
    </w:p>
    <w:p w:rsidR="00AC0B13" w:rsidRPr="00AC0B13" w:rsidRDefault="00AC0B13" w:rsidP="00AC0B13">
      <w:pPr>
        <w:widowControl w:val="0"/>
        <w:tabs>
          <w:tab w:val="left" w:pos="5680"/>
          <w:tab w:val="left" w:pos="7384"/>
        </w:tabs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AC0B13">
        <w:rPr>
          <w:rFonts w:ascii="Arial" w:hAnsi="Arial" w:cs="Arial"/>
          <w:sz w:val="24"/>
          <w:szCs w:val="24"/>
        </w:rPr>
        <w:t>Θέμα 7</w:t>
      </w:r>
      <w:r>
        <w:rPr>
          <w:rFonts w:ascii="Arial" w:hAnsi="Arial" w:cs="Arial"/>
          <w:sz w:val="24"/>
          <w:szCs w:val="24"/>
          <w:lang w:val="en-US"/>
        </w:rPr>
        <w:t>o</w:t>
      </w:r>
      <w:r w:rsidRPr="00AC0B13">
        <w:rPr>
          <w:rFonts w:ascii="Arial" w:hAnsi="Arial" w:cs="Arial"/>
          <w:sz w:val="24"/>
          <w:szCs w:val="24"/>
        </w:rPr>
        <w:t>: ΕΓΚΡΙΣΗ ΑΠΟΤΕΛΕΣΜΑΤΟΣ ΔΗΜΟΠΡΑΣΙΑΣ ΓΙΑ ΤΗΝ ΕΚΜΙΣΘΩΣΗ ΑΓΡΟΥ ΣΤΗΝ ΘΕΣΗ "ΑΝΑΤΟΛΙΚΟ ΤΗΜΗΑ" ΤΟΠΙΚΗΣ ΚΟΙΝΟΤΗΤΑΣ ΞΥΝΙΑΔΑΣ</w:t>
      </w:r>
    </w:p>
    <w:p w:rsidR="00AC0B13" w:rsidRPr="00AC0B13" w:rsidRDefault="00AC0B13" w:rsidP="00AC0B13">
      <w:pPr>
        <w:widowControl w:val="0"/>
        <w:tabs>
          <w:tab w:val="left" w:pos="5680"/>
          <w:tab w:val="left" w:pos="7384"/>
        </w:tabs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sz w:val="24"/>
          <w:szCs w:val="24"/>
        </w:rPr>
      </w:pPr>
    </w:p>
    <w:p w:rsidR="00AC0B13" w:rsidRPr="00AC0B13" w:rsidRDefault="00AC0B13" w:rsidP="00AC0B13">
      <w:pPr>
        <w:widowControl w:val="0"/>
        <w:tabs>
          <w:tab w:val="left" w:pos="5680"/>
          <w:tab w:val="left" w:pos="7384"/>
        </w:tabs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AC0B13">
        <w:rPr>
          <w:rFonts w:ascii="Arial" w:hAnsi="Arial" w:cs="Arial"/>
          <w:sz w:val="24"/>
          <w:szCs w:val="24"/>
        </w:rPr>
        <w:t>Θέμα 8</w:t>
      </w:r>
      <w:r>
        <w:rPr>
          <w:rFonts w:ascii="Arial" w:hAnsi="Arial" w:cs="Arial"/>
          <w:sz w:val="24"/>
          <w:szCs w:val="24"/>
          <w:lang w:val="en-US"/>
        </w:rPr>
        <w:t>o</w:t>
      </w:r>
      <w:r w:rsidRPr="00AC0B13">
        <w:rPr>
          <w:rFonts w:ascii="Arial" w:hAnsi="Arial" w:cs="Arial"/>
          <w:sz w:val="24"/>
          <w:szCs w:val="24"/>
        </w:rPr>
        <w:t>: ΑΠΟΔΟΧΗ ή ΜΗ ΓΝΩΜΟΔΟΤΗΣΗΣ ΔΙΚΗΓΟΡΟΥ ΤΣΑΔΗΜΑΣ ΑΓΓΕΛΙΚΗΣ ΣΧΕΙΤΚΑ ΜΕ ΤΗΝ ΑΙΤΗΣΗ - ΚΛΗΣΗ ΕΝΩΠΙΟΝ ΤΟΥ ΤΡΙΜΕΛΟΥΣ ΕΦΕΤΕΙΟΥ ΛΑΜΙΑΣ ΤΗΣ ΑΝΑΩΝΥΜΗΣ ΤΡΑΠΕΖΙΚΗΣ ΕΤΑΙΡΕΙΑΣ ΜΕ ΤΗΝ ΕΠΩΝΥΜΙΑ "ΤΡΑΠΕΖΑ ΠΕΙΡΑΙΩΣ Α.Ε."</w:t>
      </w:r>
    </w:p>
    <w:p w:rsidR="00AC0B13" w:rsidRPr="00AC0B13" w:rsidRDefault="00AC0B13" w:rsidP="00AC0B13">
      <w:pPr>
        <w:widowControl w:val="0"/>
        <w:tabs>
          <w:tab w:val="left" w:pos="5680"/>
          <w:tab w:val="left" w:pos="7384"/>
        </w:tabs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sz w:val="24"/>
          <w:szCs w:val="24"/>
        </w:rPr>
      </w:pPr>
    </w:p>
    <w:p w:rsidR="00AC0B13" w:rsidRPr="00AC0B13" w:rsidRDefault="00AC0B13" w:rsidP="00AC0B13">
      <w:pPr>
        <w:widowControl w:val="0"/>
        <w:tabs>
          <w:tab w:val="left" w:pos="5680"/>
          <w:tab w:val="left" w:pos="7384"/>
        </w:tabs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AC0B13">
        <w:rPr>
          <w:rFonts w:ascii="Arial" w:hAnsi="Arial" w:cs="Arial"/>
          <w:sz w:val="24"/>
          <w:szCs w:val="24"/>
        </w:rPr>
        <w:t>Θέμα 9</w:t>
      </w:r>
      <w:r>
        <w:rPr>
          <w:rFonts w:ascii="Arial" w:hAnsi="Arial" w:cs="Arial"/>
          <w:sz w:val="24"/>
          <w:szCs w:val="24"/>
          <w:lang w:val="en-US"/>
        </w:rPr>
        <w:t>o</w:t>
      </w:r>
      <w:r w:rsidRPr="00AC0B13">
        <w:rPr>
          <w:rFonts w:ascii="Arial" w:hAnsi="Arial" w:cs="Arial"/>
          <w:sz w:val="24"/>
          <w:szCs w:val="24"/>
        </w:rPr>
        <w:t xml:space="preserve">: ΑΚΥΡΩΣΗ ΠΑΡΑΣΤΑΤΙΚΟΥ 232/30-10-2017 ΠΟΣΟΥ 5.564,95 ΕΥΡΩ ΚΑΙ ΑΝΤΙΣΤΟΙΧΩΝ ΚΡΑΤΗΣΕΩΝ 3.738,39 ΕΥΡΩ </w:t>
      </w:r>
    </w:p>
    <w:p w:rsidR="00AC0B13" w:rsidRPr="00AC0B13" w:rsidRDefault="00AC0B13" w:rsidP="00AC0B13">
      <w:pPr>
        <w:widowControl w:val="0"/>
        <w:tabs>
          <w:tab w:val="left" w:pos="5680"/>
          <w:tab w:val="left" w:pos="7384"/>
        </w:tabs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sz w:val="24"/>
          <w:szCs w:val="24"/>
        </w:rPr>
      </w:pPr>
    </w:p>
    <w:p w:rsidR="00AC0B13" w:rsidRPr="00AC0B13" w:rsidRDefault="00AC0B13" w:rsidP="00AC0B13">
      <w:pPr>
        <w:widowControl w:val="0"/>
        <w:tabs>
          <w:tab w:val="left" w:pos="5680"/>
          <w:tab w:val="left" w:pos="7384"/>
        </w:tabs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AC0B13">
        <w:rPr>
          <w:rFonts w:ascii="Arial" w:hAnsi="Arial" w:cs="Arial"/>
          <w:sz w:val="24"/>
          <w:szCs w:val="24"/>
        </w:rPr>
        <w:t>Θέμα 10</w:t>
      </w:r>
      <w:r>
        <w:rPr>
          <w:rFonts w:ascii="Arial" w:hAnsi="Arial" w:cs="Arial"/>
          <w:sz w:val="24"/>
          <w:szCs w:val="24"/>
          <w:lang w:val="en-US"/>
        </w:rPr>
        <w:t>o</w:t>
      </w:r>
      <w:r w:rsidRPr="00AC0B13">
        <w:rPr>
          <w:rFonts w:ascii="Arial" w:hAnsi="Arial" w:cs="Arial"/>
          <w:sz w:val="24"/>
          <w:szCs w:val="24"/>
        </w:rPr>
        <w:t xml:space="preserve">: ΕΓΚΡΙΣΗ ΠΡΟΚΗΡΥΞΗΣ ΓΙΑ ΤΗΝ ΧΟΡΗΓΗΣΗ ΟΙΚΟΝΟΜΙΚΩΝ ΕΝΙΣΧΥΣΕΩΝ (ΠΡΟΙΚΟΔΟΤΗΣΕΩΝ) ΓΙΑ ΤΟ  ΕΤΟΣ 2019 ΚΑΙ ΓΙΑ ΠΡΟΗΓΟΥΜΕΝΑ ΕΤΗ ΚΑΙ ΤΩΝ ΑΠΑΙΤΟΥΜΕΝΩΝ ΠΙΣΤΩΣΕΩΝ ΓΙΑ ΤΗΝ ΔΗΜΟΣΙΕΥΣΗ ΑΥΤΗΣ ΓΙΑ ΛΟΓΑΡΙΑΣΜΟ ΤΟΥ ΚΛΗΡΟΔΟΤΗΜΑΤΟΣ Κ.Α. ΥΦΑΝΤΗ </w:t>
      </w:r>
    </w:p>
    <w:p w:rsidR="00AC0B13" w:rsidRPr="00AC0B13" w:rsidRDefault="00AC0B13" w:rsidP="00AC0B13">
      <w:pPr>
        <w:widowControl w:val="0"/>
        <w:tabs>
          <w:tab w:val="left" w:pos="5680"/>
          <w:tab w:val="left" w:pos="7384"/>
        </w:tabs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sz w:val="24"/>
          <w:szCs w:val="24"/>
        </w:rPr>
      </w:pPr>
    </w:p>
    <w:p w:rsidR="00AC0B13" w:rsidRPr="00AC0B13" w:rsidRDefault="00AC0B13" w:rsidP="00AC0B13">
      <w:pPr>
        <w:widowControl w:val="0"/>
        <w:tabs>
          <w:tab w:val="left" w:pos="5680"/>
          <w:tab w:val="left" w:pos="7384"/>
        </w:tabs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AC0B13">
        <w:rPr>
          <w:rFonts w:ascii="Arial" w:hAnsi="Arial" w:cs="Arial"/>
          <w:sz w:val="24"/>
          <w:szCs w:val="24"/>
        </w:rPr>
        <w:t>Θέμα 11</w:t>
      </w:r>
      <w:r>
        <w:rPr>
          <w:rFonts w:ascii="Arial" w:hAnsi="Arial" w:cs="Arial"/>
          <w:sz w:val="24"/>
          <w:szCs w:val="24"/>
          <w:lang w:val="en-US"/>
        </w:rPr>
        <w:t>o</w:t>
      </w:r>
      <w:r w:rsidRPr="00AC0B13">
        <w:rPr>
          <w:rFonts w:ascii="Arial" w:hAnsi="Arial" w:cs="Arial"/>
          <w:sz w:val="24"/>
          <w:szCs w:val="24"/>
        </w:rPr>
        <w:t>: ΕΓΚΡΙΣΗ ΠΡΟΚΗΡΥΞΗΣ ΓΙΑ ΤΗΝ ΧΟΡΗΓΗΣΗ ΥΠΟΤΡΟΦΙΩΝ ΓΙΑ ΤΟ ΑΚΑΔΗΜΑΪΚΟ ΕΤΟΣ 2019-2020 ΚΑΙ ΣΥΖΗΤΗΣΗ ΓΙΑ ΤΗΝ ΚΑΤΑΒΟΛΗ ΥΠΟΤΡΟΦΙΩΝ ΠΑΛΑΙΟΤΕΡΩΝ ΕΤΩΝ ΠΟΥ ΔΕΝ ΑΠΟΔΟΘΗΚΑΝ ΣΤΟΥΣ ΔΙΚΑΙΟΥΧΟΥΣ ΚΑΙ ΤΩΝ ΑΠΑΙΤΟΥΜΕΝΩΝ ΠΙΣΤΩΣΕΩΝ ΓΙΑ ΤΗΝ ΔΗΜΟΣΙΕΥΣΗ ΑΥΤΗΣ ΓΙΑ ΛΟΓΑΡΙΑΣΜΟ ΤΟΥ ΚΛΗΡΟΔΟΤΗΜΑΤΟΣ Κ.Α. ΥΦΑΝΤΗ</w:t>
      </w:r>
    </w:p>
    <w:p w:rsidR="00AC0B13" w:rsidRPr="00AC0B13" w:rsidRDefault="00AC0B13" w:rsidP="00AC0B13">
      <w:pPr>
        <w:widowControl w:val="0"/>
        <w:tabs>
          <w:tab w:val="left" w:pos="5680"/>
          <w:tab w:val="left" w:pos="7384"/>
        </w:tabs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sz w:val="24"/>
          <w:szCs w:val="24"/>
        </w:rPr>
      </w:pPr>
    </w:p>
    <w:p w:rsidR="00AC0B13" w:rsidRPr="00AC0B13" w:rsidRDefault="00AC0B13" w:rsidP="00AC0B13">
      <w:pPr>
        <w:widowControl w:val="0"/>
        <w:tabs>
          <w:tab w:val="left" w:pos="5680"/>
          <w:tab w:val="left" w:pos="7384"/>
        </w:tabs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sz w:val="24"/>
          <w:szCs w:val="24"/>
        </w:rPr>
      </w:pPr>
    </w:p>
    <w:p w:rsidR="00AC0B13" w:rsidRPr="00AC0B13" w:rsidRDefault="00AC0B13" w:rsidP="00AC0B13">
      <w:pPr>
        <w:widowControl w:val="0"/>
        <w:tabs>
          <w:tab w:val="left" w:pos="3408"/>
          <w:tab w:val="left" w:pos="5680"/>
          <w:tab w:val="left" w:pos="5964"/>
        </w:tabs>
        <w:autoSpaceDE w:val="0"/>
        <w:autoSpaceDN w:val="0"/>
        <w:adjustRightInd w:val="0"/>
        <w:spacing w:after="0" w:line="240" w:lineRule="auto"/>
        <w:ind w:left="426" w:right="1022"/>
        <w:rPr>
          <w:rFonts w:ascii="Arial" w:hAnsi="Arial" w:cs="Arial"/>
          <w:sz w:val="24"/>
          <w:szCs w:val="24"/>
        </w:rPr>
      </w:pPr>
    </w:p>
    <w:p w:rsidR="00AC0B13" w:rsidRPr="00AC0B13" w:rsidRDefault="00AC0B13" w:rsidP="00AC0B13">
      <w:pPr>
        <w:widowControl w:val="0"/>
        <w:tabs>
          <w:tab w:val="left" w:pos="3408"/>
          <w:tab w:val="left" w:pos="5680"/>
          <w:tab w:val="left" w:pos="5964"/>
        </w:tabs>
        <w:autoSpaceDE w:val="0"/>
        <w:autoSpaceDN w:val="0"/>
        <w:adjustRightInd w:val="0"/>
        <w:spacing w:after="0" w:line="240" w:lineRule="auto"/>
        <w:ind w:left="426" w:right="1022"/>
        <w:rPr>
          <w:rFonts w:ascii="Arial" w:hAnsi="Arial" w:cs="Arial"/>
          <w:sz w:val="24"/>
          <w:szCs w:val="24"/>
        </w:rPr>
      </w:pPr>
    </w:p>
    <w:p w:rsidR="00AC0B13" w:rsidRPr="00AC0B13" w:rsidRDefault="00AC0B13" w:rsidP="00AC0B13">
      <w:pPr>
        <w:widowControl w:val="0"/>
        <w:tabs>
          <w:tab w:val="left" w:pos="3408"/>
          <w:tab w:val="left" w:pos="5680"/>
          <w:tab w:val="left" w:pos="5964"/>
        </w:tabs>
        <w:autoSpaceDE w:val="0"/>
        <w:autoSpaceDN w:val="0"/>
        <w:adjustRightInd w:val="0"/>
        <w:spacing w:after="0" w:line="240" w:lineRule="auto"/>
        <w:ind w:left="426" w:right="1022"/>
        <w:rPr>
          <w:rFonts w:ascii="Arial" w:hAnsi="Arial" w:cs="Arial"/>
          <w:sz w:val="24"/>
          <w:szCs w:val="24"/>
        </w:rPr>
      </w:pPr>
    </w:p>
    <w:p w:rsidR="00AC0B13" w:rsidRDefault="00AC0B13" w:rsidP="00AC0B13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ind w:left="426" w:right="6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Ο ΠΡΟΕΔΡΟΣ ΤΗΣ Ο.Ε.</w:t>
      </w:r>
    </w:p>
    <w:p w:rsidR="00AC0B13" w:rsidRPr="00AC0B13" w:rsidRDefault="00AC0B13" w:rsidP="00AC0B13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ind w:left="426" w:right="66"/>
        <w:rPr>
          <w:rFonts w:ascii="Arial" w:hAnsi="Arial" w:cs="Arial"/>
          <w:sz w:val="24"/>
          <w:szCs w:val="24"/>
        </w:rPr>
      </w:pPr>
    </w:p>
    <w:p w:rsidR="00AC0B13" w:rsidRPr="00AC0B13" w:rsidRDefault="00AC0B13" w:rsidP="00AC0B13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ind w:left="426" w:right="66"/>
        <w:rPr>
          <w:rFonts w:ascii="Arial" w:hAnsi="Arial" w:cs="Arial"/>
          <w:sz w:val="24"/>
          <w:szCs w:val="24"/>
        </w:rPr>
      </w:pPr>
    </w:p>
    <w:p w:rsidR="00AC0B13" w:rsidRPr="00AC0B13" w:rsidRDefault="00AC0B13" w:rsidP="00AC0B13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ind w:left="426" w:right="66"/>
        <w:rPr>
          <w:rFonts w:ascii="Arial" w:hAnsi="Arial" w:cs="Arial"/>
          <w:sz w:val="24"/>
          <w:szCs w:val="24"/>
        </w:rPr>
      </w:pPr>
    </w:p>
    <w:p w:rsidR="00AC0B13" w:rsidRPr="00AC0B13" w:rsidRDefault="00AC0B13" w:rsidP="00AC0B13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ind w:left="426" w:right="66"/>
        <w:rPr>
          <w:rFonts w:ascii="Arial" w:hAnsi="Arial" w:cs="Arial"/>
          <w:sz w:val="24"/>
          <w:szCs w:val="24"/>
        </w:rPr>
      </w:pPr>
    </w:p>
    <w:p w:rsidR="003C60C6" w:rsidRDefault="00AC0B13" w:rsidP="003976C3">
      <w:pPr>
        <w:widowControl w:val="0"/>
        <w:tabs>
          <w:tab w:val="left" w:pos="7100"/>
          <w:tab w:val="left" w:pos="7242"/>
        </w:tabs>
        <w:autoSpaceDE w:val="0"/>
        <w:autoSpaceDN w:val="0"/>
        <w:adjustRightInd w:val="0"/>
        <w:spacing w:after="0" w:line="240" w:lineRule="auto"/>
        <w:ind w:left="426" w:right="66"/>
      </w:pPr>
      <w:bookmarkStart w:id="0" w:name="_GoBack"/>
      <w:bookmarkEnd w:id="0"/>
      <w:r>
        <w:rPr>
          <w:rFonts w:ascii="Arial" w:hAnsi="Arial" w:cs="Arial"/>
          <w:sz w:val="24"/>
          <w:szCs w:val="24"/>
          <w:lang w:val="en-US"/>
        </w:rPr>
        <w:t xml:space="preserve">ΛΙΟΛΙΟΣ ΧΑΡΑΛΑΜΠΟΣ </w:t>
      </w:r>
    </w:p>
    <w:sectPr w:rsidR="003C60C6" w:rsidSect="0005611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B13"/>
    <w:rsid w:val="003976C3"/>
    <w:rsid w:val="003C60C6"/>
    <w:rsid w:val="00887D5D"/>
    <w:rsid w:val="00AC0B13"/>
    <w:rsid w:val="00BE4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Euaggelia Papapostolou</dc:creator>
  <cp:lastModifiedBy>Euaggelia Zisopoulou</cp:lastModifiedBy>
  <cp:revision>2</cp:revision>
  <dcterms:created xsi:type="dcterms:W3CDTF">2020-11-13T13:17:00Z</dcterms:created>
  <dcterms:modified xsi:type="dcterms:W3CDTF">2020-11-13T13:17:00Z</dcterms:modified>
</cp:coreProperties>
</file>