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F4" w:rsidRDefault="00904AF4">
      <w:pPr>
        <w:pStyle w:val="normal"/>
        <w:rPr>
          <w:lang w:val="en-US"/>
        </w:rPr>
      </w:pPr>
    </w:p>
    <w:tbl>
      <w:tblPr>
        <w:tblStyle w:val="Style13"/>
        <w:tblW w:w="9288" w:type="dxa"/>
        <w:tblInd w:w="0" w:type="dxa"/>
        <w:tblLayout w:type="fixed"/>
        <w:tblLook w:val="04A0"/>
      </w:tblPr>
      <w:tblGrid>
        <w:gridCol w:w="4077"/>
        <w:gridCol w:w="993"/>
        <w:gridCol w:w="4218"/>
      </w:tblGrid>
      <w:tr w:rsidR="00904AF4">
        <w:trPr>
          <w:trHeight w:val="2420"/>
        </w:trPr>
        <w:tc>
          <w:tcPr>
            <w:tcW w:w="5070" w:type="dxa"/>
            <w:gridSpan w:val="2"/>
          </w:tcPr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eastAsia="el-GR"/>
              </w:rPr>
              <w:drawing>
                <wp:inline distT="0" distB="0" distL="114300" distR="114300">
                  <wp:extent cx="551815" cy="4559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ΕΛΛΗΝΙΚΗ ΔΗΜΟΚΡΑΤΙΑ</w:t>
            </w:r>
          </w:p>
          <w:p w:rsidR="00904AF4" w:rsidRDefault="00AC0FA9">
            <w:pPr>
              <w:pStyle w:val="normal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ΠΕΡΙΦΕΡΕΙΑ ΣΤΕΡΕΑΣ ΕΛΛΑΔΑΣ</w:t>
            </w: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fldChar w:fldCharType="begin"/>
            </w:r>
            <w:r w:rsidR="00AC0FA9">
              <w:rPr>
                <w:rFonts w:ascii="SimSun" w:eastAsia="SimSun" w:hAnsi="SimSun" w:cs="SimSun"/>
                <w:sz w:val="24"/>
                <w:szCs w:val="24"/>
              </w:rPr>
              <w:instrText xml:space="preserve">INCLUDEPICTURE \d "https://www.civilprotection.gr/sites/default/gscp_uploads/gscp_logo_xoris_grammata_0.png" \* MERGEFORMATINET </w:instrText>
            </w:r>
            <w:r>
              <w:rPr>
                <w:rFonts w:ascii="SimSun" w:eastAsia="SimSun" w:hAnsi="SimSun" w:cs="SimSun"/>
                <w:sz w:val="24"/>
                <w:szCs w:val="24"/>
              </w:rPr>
              <w:fldChar w:fldCharType="separate"/>
            </w:r>
            <w:r w:rsidR="00AC0FA9">
              <w:rPr>
                <w:rFonts w:ascii="SimSun" w:eastAsia="SimSun" w:hAnsi="SimSun" w:cs="SimSun"/>
                <w:noProof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495300" cy="476250"/>
                  <wp:effectExtent l="0" t="0" r="0" b="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sz w:val="24"/>
                <w:szCs w:val="24"/>
              </w:rPr>
              <w:fldChar w:fldCharType="end"/>
            </w: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ΑΥΤΟΤΕΛΗΣ ΔΙΕΥΘΥΝΣΗ </w:t>
            </w: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ΠΟΛΙΤΙΚΗΣ ΠΡΟΣΤΑΣΙΑΣ</w:t>
            </w:r>
          </w:p>
        </w:tc>
        <w:tc>
          <w:tcPr>
            <w:tcW w:w="4218" w:type="dxa"/>
          </w:tcPr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Λαμία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25/9/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04AF4">
        <w:trPr>
          <w:trHeight w:val="1560"/>
        </w:trPr>
        <w:tc>
          <w:tcPr>
            <w:tcW w:w="4077" w:type="dxa"/>
          </w:tcPr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Ταχ.Δνση     :  Πλ. Ελευθερίας 13</w:t>
            </w: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Ταχ.Κώδικας:  351 00  ΛΑΜΙΑ</w:t>
            </w: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Αρ.τηλεφ.     :   22313-512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92</w:t>
            </w: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Αρ.FAX        :   22310-51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489</w:t>
            </w: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E-mail            :</w:t>
            </w:r>
            <w:hyperlink r:id="rId10" w:history="1">
              <w:r>
                <w:rPr>
                  <w:rStyle w:val="-"/>
                  <w:rFonts w:ascii="Arial" w:eastAsia="Arial" w:hAnsi="Arial" w:cs="Arial"/>
                  <w:color w:val="000000"/>
                  <w:lang w:val="en-US"/>
                </w:rPr>
                <w:t>p.zois</w:t>
              </w:r>
              <w:r>
                <w:rPr>
                  <w:rStyle w:val="-"/>
                  <w:sz w:val="22"/>
                  <w:szCs w:val="22"/>
                </w:rPr>
                <w:t>@pste.gov.gr</w:t>
              </w:r>
            </w:hyperlink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color w:val="000000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18" w:type="dxa"/>
          </w:tcPr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904AF4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04AF4" w:rsidRDefault="00AC0FA9">
            <w:pPr>
              <w:pStyle w:val="normal"/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ΠΡΟΣ  :  Μ.Μ.Ε.</w:t>
            </w:r>
          </w:p>
        </w:tc>
      </w:tr>
    </w:tbl>
    <w:p w:rsidR="00904AF4" w:rsidRDefault="00AC0FA9">
      <w:pPr>
        <w:pStyle w:val="normal"/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ΔΕΛΤΙΟ ΤΥΠΟΥ</w:t>
      </w:r>
    </w:p>
    <w:p w:rsidR="00904AF4" w:rsidRDefault="00904AF4">
      <w:pPr>
        <w:pStyle w:val="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04AF4" w:rsidRDefault="00AC0FA9">
      <w:pPr>
        <w:pStyle w:val="normal"/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ΘΕΜΑ : Ενημέρωση και οδηγίες για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έκτακτο δελτίο επιδείνωσης καιρού  από την νύχτα της Παρασκευής 25/9/2020 έως και το Σάββατο 26/9/2020 </w:t>
      </w:r>
    </w:p>
    <w:p w:rsidR="00904AF4" w:rsidRDefault="00904AF4">
      <w:pPr>
        <w:pStyle w:val="normal"/>
        <w:spacing w:line="360" w:lineRule="auto"/>
        <w:ind w:firstLine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04AF4" w:rsidRDefault="00AC0FA9">
      <w:pPr>
        <w:pStyle w:val="normal"/>
        <w:spacing w:line="360" w:lineRule="auto"/>
        <w:ind w:firstLine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****</w:t>
      </w:r>
    </w:p>
    <w:p w:rsidR="00904AF4" w:rsidRDefault="00AC0FA9">
      <w:pPr>
        <w:pStyle w:val="a6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Η ΕΜΥ εξέδωσε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το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υπ. αριθμ.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21/2020 </w:t>
      </w:r>
      <w:r>
        <w:rPr>
          <w:rFonts w:ascii="Arial" w:eastAsia="Arial" w:hAnsi="Arial" w:cs="Arial"/>
          <w:b/>
          <w:color w:val="FF0000"/>
          <w:sz w:val="26"/>
          <w:szCs w:val="26"/>
        </w:rPr>
        <w:t>ΈΚΤΑΚΤΟΥ ΔΕΛΤΙΟΥ ΕΠΙΚΙΝΔΥΝΩΝ ΕΠΙΔΕΙΝΩΣΗΣ ΚΑΙΡΟΥ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με γενικά χαρακτηριστικά </w:t>
      </w:r>
      <w:r>
        <w:rPr>
          <w:rFonts w:ascii="Arial" w:eastAsia="Arial" w:hAnsi="Arial" w:cs="Arial"/>
          <w:b/>
          <w:color w:val="000000"/>
          <w:sz w:val="26"/>
          <w:szCs w:val="26"/>
        </w:rPr>
        <w:t>“</w:t>
      </w:r>
      <w:r>
        <w:rPr>
          <w:rFonts w:ascii="Arial" w:eastAsia="Arial" w:hAnsi="Arial" w:cs="Arial"/>
          <w:b/>
          <w:color w:val="000000"/>
          <w:sz w:val="26"/>
          <w:szCs w:val="26"/>
        </w:rPr>
        <w:t>Μεταβολή θα παρουσιάσει ο καιρός από τη νύχτα της Παρασκευής</w:t>
      </w:r>
    </w:p>
    <w:p w:rsidR="00904AF4" w:rsidRDefault="00AC0FA9">
      <w:pPr>
        <w:pStyle w:val="a6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(25-09-2020) και από τα βορειοδυτικά, με έντονα φαινόμενα που το Σάββατο θα επεκταθούν σε όλα τα </w:t>
      </w:r>
      <w:r>
        <w:rPr>
          <w:rFonts w:ascii="Arial" w:eastAsia="Arial" w:hAnsi="Arial" w:cs="Arial"/>
          <w:b/>
          <w:color w:val="FF0000"/>
          <w:sz w:val="26"/>
          <w:szCs w:val="26"/>
        </w:rPr>
        <w:t>δυτικά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και τα βόρεια, με κύρια χαρακτηριστικά τις</w:t>
      </w:r>
      <w:r>
        <w:rPr>
          <w:rFonts w:ascii="Arial" w:eastAsia="Arial" w:hAnsi="Arial" w:cs="Arial"/>
          <w:b/>
          <w:color w:val="FF0000"/>
          <w:sz w:val="26"/>
          <w:szCs w:val="26"/>
        </w:rPr>
        <w:t xml:space="preserve"> ισχυρές βροχές και κα</w:t>
      </w:r>
      <w:r>
        <w:rPr>
          <w:rFonts w:ascii="Arial" w:eastAsia="Arial" w:hAnsi="Arial" w:cs="Arial"/>
          <w:b/>
          <w:color w:val="FF0000"/>
          <w:sz w:val="26"/>
          <w:szCs w:val="26"/>
        </w:rPr>
        <w:t>ταιγίδες και τους θυελλώδεις νότιους νοτιοδυτικούς ανέμους εντάσεως έως 8 μποφόρ</w:t>
      </w:r>
      <w:r>
        <w:rPr>
          <w:rFonts w:ascii="Arial" w:eastAsia="Arial" w:hAnsi="Arial" w:cs="Arial"/>
          <w:b/>
          <w:color w:val="000000"/>
          <w:sz w:val="26"/>
          <w:szCs w:val="26"/>
        </w:rPr>
        <w:t>.</w:t>
      </w:r>
      <w:r>
        <w:rPr>
          <w:rFonts w:ascii="Arial" w:eastAsia="Arial" w:hAnsi="Arial" w:cs="Arial"/>
          <w:b/>
          <w:color w:val="000000"/>
          <w:sz w:val="26"/>
          <w:szCs w:val="26"/>
        </w:rPr>
        <w:t>”</w:t>
      </w:r>
    </w:p>
    <w:p w:rsidR="00904AF4" w:rsidRDefault="00904AF4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Π</w:t>
      </w:r>
      <w:r>
        <w:rPr>
          <w:rFonts w:ascii="Arial" w:eastAsia="Arial" w:hAnsi="Arial" w:cs="Arial"/>
          <w:color w:val="000000"/>
          <w:sz w:val="24"/>
          <w:szCs w:val="24"/>
        </w:rPr>
        <w:t>ιο αναλυτικά, θα επηρεαστούν:</w:t>
      </w:r>
    </w:p>
    <w:p w:rsidR="00904AF4" w:rsidRDefault="00904AF4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Τη νύχτα της ΠΑΡΑΣΚΕΥΗΣ (25-09-2020) το βόρειο Ιόνιο και η Ήπειρος.</w:t>
      </w:r>
    </w:p>
    <w:p w:rsidR="00904AF4" w:rsidRDefault="00904AF4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>
        <w:rPr>
          <w:rFonts w:ascii="Arial" w:eastAsia="Arial" w:hAnsi="Arial" w:cs="Arial"/>
          <w:color w:val="FF0000"/>
          <w:sz w:val="24"/>
          <w:szCs w:val="24"/>
        </w:rPr>
        <w:t>Το ΣΑΒΒΑΤΟ (26-09-2020</w:t>
      </w:r>
      <w:r>
        <w:rPr>
          <w:rFonts w:ascii="Arial" w:eastAsia="Arial" w:hAnsi="Arial" w:cs="Arial"/>
          <w:color w:val="000000"/>
          <w:sz w:val="24"/>
          <w:szCs w:val="24"/>
        </w:rPr>
        <w:t>):</w:t>
      </w:r>
    </w:p>
    <w:p w:rsidR="00904AF4" w:rsidRDefault="00904AF4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α. Τα νησιά του Ιονίου, η Ήπειρος,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η δυτική Στερεά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και βαθμιαία η δυτική Πελοπόννησος. Από αργά το απόγευμα τα φαινόμενα θα εξασθενήσουν.</w:t>
      </w:r>
    </w:p>
    <w:p w:rsidR="00904AF4" w:rsidRDefault="00904AF4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β. Βαθμιαία από τα δυτικά η Μακεδονία και το απόγευμα η Θράκη, με εξασθένηση από τα δυτικά τις απογευματινές ώρες.</w:t>
      </w:r>
    </w:p>
    <w:p w:rsidR="00904AF4" w:rsidRDefault="00904AF4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γ. Πιθανώς η δυτική και η βόρεια Θεσσαλία έως το μεσημέρι.</w:t>
      </w:r>
    </w:p>
    <w:p w:rsidR="00904AF4" w:rsidRDefault="00904AF4">
      <w:pPr>
        <w:pStyle w:val="a6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Σύμφωνα με τα μέχρι τώρα διαθέσιμα προγνωστικά στοιχεία, μια νέα ατμοσφαιρική διαταραχή θα επηρεάσει τη ΔΕΥΤΕΡΑ (28-09-2020) εκ νέου τη χώρα, με ισχυρές βροχές και καταιγίδες κυρίως στη δυτ</w:t>
      </w:r>
      <w:r>
        <w:rPr>
          <w:rFonts w:ascii="Arial" w:eastAsia="Arial" w:hAnsi="Arial" w:cs="Arial"/>
          <w:color w:val="000000"/>
          <w:sz w:val="24"/>
          <w:szCs w:val="24"/>
        </w:rPr>
        <w:t>ική Ελλάδα</w:t>
      </w:r>
    </w:p>
    <w:p w:rsidR="00904AF4" w:rsidRDefault="00AC0FA9">
      <w:pPr>
        <w:pStyle w:val="Web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  <w:lang w:val="el-GR"/>
        </w:rPr>
        <w:t>(αναλυτική πρόβλεψη στο συνημμένο αρχείο και για περισσότερες λεπτομέρειες στα καθημερινά τακτικά δελτία καιρού και την ιστοσελίδα της ΕΜΥ (</w:t>
      </w:r>
      <w:hyperlink r:id="rId11" w:history="1">
        <w:r>
          <w:rPr>
            <w:rFonts w:ascii="Arial" w:eastAsia="Arial" w:hAnsi="Arial" w:cs="Arial"/>
            <w:b/>
            <w:color w:val="000000"/>
            <w:sz w:val="26"/>
            <w:szCs w:val="26"/>
            <w:lang w:val="el-GR"/>
          </w:rPr>
          <w:t>www.emy.gr</w:t>
        </w:r>
      </w:hyperlink>
      <w:r>
        <w:rPr>
          <w:rFonts w:ascii="Arial" w:eastAsia="Arial" w:hAnsi="Arial" w:cs="Arial"/>
          <w:b/>
          <w:color w:val="000000"/>
          <w:sz w:val="26"/>
          <w:szCs w:val="26"/>
          <w:lang w:val="el-GR"/>
        </w:rPr>
        <w:t>)</w:t>
      </w: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Ο </w:t>
      </w:r>
      <w:r>
        <w:rPr>
          <w:rFonts w:ascii="Arial" w:eastAsia="Arial" w:hAnsi="Arial" w:cs="Arial"/>
          <w:color w:val="000000"/>
          <w:sz w:val="24"/>
          <w:szCs w:val="24"/>
        </w:rPr>
        <w:t>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εριφερειάρχης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Στερεάς Ελλάδας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και οι Υπηρεσίες που εμπλέκονται σε έργα και δράσεις για την αντιμετώπιση κινδύνων από επικίνδυνα καιρικά φαινόμενα έχουν τεθεί  σε κατάσταση κατάσταση αυξημένης ετοιμότηταςβάσει του σχεδιασμού τους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λόγω και της επιβαρυμένης κατάστασης που έχουν δημιουργη</w:t>
      </w:r>
      <w:r>
        <w:rPr>
          <w:rFonts w:ascii="Arial" w:eastAsia="Arial" w:hAnsi="Arial" w:cs="Arial"/>
          <w:color w:val="000000"/>
          <w:sz w:val="24"/>
          <w:szCs w:val="24"/>
        </w:rPr>
        <w:t>θεί σε δίκτυα υποδομών  από τα έντονα καιρικά φαινόμενα της προηγούμενης εβδομάδας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προκειμένου να αντιμετωπιστούν πιθανά προβλήματα που θα δημιουργηθούν από την εκδήλωση των φαινομένων </w:t>
      </w: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FF0000"/>
          <w:sz w:val="24"/>
          <w:szCs w:val="24"/>
        </w:rPr>
        <w:t>Επίσης με μέριμνα των Διευθυντών των ή των υπευθύνων των εμπλεκόμεν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ων Υπηρεσιών όλοι οι εργαζόμενοι (μόνιμοι υπάλληλου , Ο.Χ. και </w:t>
      </w:r>
      <w:r>
        <w:rPr>
          <w:rFonts w:ascii="Arial" w:eastAsia="Arial" w:hAnsi="Arial" w:cs="Arial"/>
          <w:color w:val="FF0000"/>
          <w:sz w:val="24"/>
          <w:szCs w:val="24"/>
        </w:rPr>
        <w:lastRenderedPageBreak/>
        <w:t xml:space="preserve">ιδιώτες Μ.Ε.)  στις ανωτέρω δράσεις θα φέρουν τα μέτρα ατομικής προστασίας για την πρόληψη και τον περιορισμό της διάδοσης  του κορωνοϊού  </w:t>
      </w:r>
      <w:r>
        <w:rPr>
          <w:rFonts w:ascii="Arial" w:eastAsia="Arial" w:hAnsi="Arial" w:cs="Arial"/>
          <w:color w:val="FF0000"/>
          <w:sz w:val="24"/>
          <w:szCs w:val="24"/>
          <w:lang w:val="en-US"/>
        </w:rPr>
        <w:t>covid-19.</w:t>
      </w: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Τ</w:t>
      </w:r>
      <w:r>
        <w:rPr>
          <w:rFonts w:ascii="Arial" w:eastAsia="Arial" w:hAnsi="Arial" w:cs="Arial"/>
          <w:color w:val="000000"/>
          <w:sz w:val="24"/>
          <w:szCs w:val="24"/>
        </w:rPr>
        <w:t>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Τμήμα</w:t>
      </w:r>
      <w:r>
        <w:rPr>
          <w:rFonts w:ascii="Arial" w:eastAsia="Arial" w:hAnsi="Arial" w:cs="Arial"/>
          <w:color w:val="000000"/>
          <w:sz w:val="24"/>
          <w:szCs w:val="24"/>
        </w:rPr>
        <w:t>τα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Πολιτικής Προστασίας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των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Π.Ε.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θα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ενημερώσ</w:t>
      </w:r>
      <w:r>
        <w:rPr>
          <w:rFonts w:ascii="Arial" w:eastAsia="Arial" w:hAnsi="Arial" w:cs="Arial"/>
          <w:color w:val="000000"/>
          <w:sz w:val="24"/>
          <w:szCs w:val="24"/>
        </w:rPr>
        <w:t>ουν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όλες τις εμπλεκόμενες Υπηρεσίες,  τους Δήμους και  τις Εθελοντικές Οργανώσεις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και θα </w:t>
      </w:r>
      <w:r>
        <w:rPr>
          <w:rFonts w:ascii="Arial" w:eastAsia="Arial" w:hAnsi="Arial" w:cs="Arial"/>
          <w:color w:val="000000"/>
          <w:sz w:val="24"/>
          <w:szCs w:val="24"/>
        </w:rPr>
        <w:t>ενεργοποιήσ</w:t>
      </w:r>
      <w:r>
        <w:rPr>
          <w:rFonts w:ascii="Arial" w:eastAsia="Arial" w:hAnsi="Arial" w:cs="Arial"/>
          <w:color w:val="000000"/>
          <w:sz w:val="24"/>
          <w:szCs w:val="24"/>
        </w:rPr>
        <w:t>ουν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τα μνημόνια συνεργασίας με ιδιώτες,  ώστε να βρίσκονται σε κατάσταση αυξημένης ετοιμότητας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λόγω και της επιβαρυμένης κατάστασης που έχει δημιουργηθεί σε δίκτυα υποδομών τους από τις προηγούμενες βροχοπτώσεις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Επίσης θα ενημερωθούν οι Δήμοι και οι Τοπικοί Οργανισμοί Εγγείων Βελτιώσεων δια των Τμημάτων Πολιτικής Προστασίας ,  να θέσουν το προσωπι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κό και τα μέσα που διαθέτουν σε υψηλή ετοιμότητα ,και να λάβουν τα μέτρα σύμφωνα με το σχεδιασμό τους και τις αρμοδιότητές τους , όπως ορίζονται στο υπ. αριθμ.   7767/30-10-2019 (ΑΔΑ : ΩΧΦΧ46ΜΚ6Π-ΩΛΨ) έγγραφο της Γ.Γ.Π.Π. με θέμα  </w:t>
      </w:r>
      <w:r>
        <w:rPr>
          <w:rFonts w:ascii="Arial" w:eastAsia="Arial" w:hAnsi="Arial" w:cs="Arial"/>
          <w:color w:val="000000"/>
          <w:sz w:val="24"/>
          <w:szCs w:val="24"/>
        </w:rPr>
        <w:t>“Σ</w:t>
      </w:r>
      <w:r>
        <w:rPr>
          <w:rFonts w:ascii="Arial" w:eastAsia="Arial" w:hAnsi="Arial" w:cs="Arial"/>
          <w:color w:val="000000"/>
          <w:sz w:val="24"/>
          <w:szCs w:val="24"/>
        </w:rPr>
        <w:t>χεδιο δράσεων  Πολιτική</w:t>
      </w:r>
      <w:r>
        <w:rPr>
          <w:rFonts w:ascii="Arial" w:eastAsia="Arial" w:hAnsi="Arial" w:cs="Arial"/>
          <w:color w:val="000000"/>
          <w:sz w:val="24"/>
          <w:szCs w:val="24"/>
        </w:rPr>
        <w:t>ς Προστασίας για την αντιμετώπιση κινδύνων από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την εκδήλωση πλημμυρικών φαινομένων” .</w:t>
      </w:r>
    </w:p>
    <w:p w:rsidR="00904AF4" w:rsidRDefault="00904AF4">
      <w:pPr>
        <w:pStyle w:val="Web"/>
        <w:spacing w:line="360" w:lineRule="auto"/>
        <w:ind w:firstLineChars="50" w:firstLine="120"/>
        <w:rPr>
          <w:rFonts w:ascii="Arial" w:eastAsia="Arial" w:hAnsi="Arial" w:cs="Arial"/>
          <w:color w:val="000000"/>
          <w:lang w:val="el-GR" w:eastAsia="en-US"/>
        </w:rPr>
      </w:pPr>
    </w:p>
    <w:p w:rsidR="00904AF4" w:rsidRDefault="00AC0FA9">
      <w:pPr>
        <w:pStyle w:val="Web"/>
        <w:spacing w:line="360" w:lineRule="auto"/>
        <w:ind w:firstLineChars="50" w:firstLine="120"/>
        <w:rPr>
          <w:rFonts w:ascii="Arial" w:eastAsia="Arial" w:hAnsi="Arial" w:cs="Arial"/>
          <w:color w:val="000000"/>
          <w:lang w:val="el-GR" w:eastAsia="en-US"/>
        </w:rPr>
      </w:pPr>
      <w:r>
        <w:rPr>
          <w:rFonts w:ascii="Arial" w:eastAsia="Arial" w:hAnsi="Arial" w:cs="Arial"/>
          <w:color w:val="000000"/>
          <w:lang w:val="el-GR" w:eastAsia="en-US"/>
        </w:rPr>
        <w:t xml:space="preserve">Ειδικότερα </w:t>
      </w:r>
      <w:r>
        <w:rPr>
          <w:rFonts w:ascii="Arial" w:eastAsia="Arial" w:hAnsi="Arial" w:cs="Arial"/>
          <w:color w:val="000000"/>
          <w:lang w:val="el-GR" w:eastAsia="en-US"/>
        </w:rPr>
        <w:t>οι Δήμοι δια των Προέδρων των Τ.Κ. να ενημέρωσουν πολίτες που δραστηροποίούνται ή εργάζονται στην ύπαιθρο (κτηνοτρόφους , αγρότες , μελισσοκόμους κλπ) ,  καθώ</w:t>
      </w:r>
      <w:r>
        <w:rPr>
          <w:rFonts w:ascii="Arial" w:eastAsia="Arial" w:hAnsi="Arial" w:cs="Arial"/>
          <w:color w:val="000000"/>
          <w:lang w:val="el-GR" w:eastAsia="en-US"/>
        </w:rPr>
        <w:t>ς και άλλους για τους κινδύνους που ενδεχομένως να προκύψουν από τα πιθανόν επικίνδυνα καιρικά φαινόμενα ώστε να λάβουν τα μέτρα αυτοπροστασίας τους  .</w:t>
      </w:r>
    </w:p>
    <w:p w:rsidR="00904AF4" w:rsidRDefault="00AC0FA9">
      <w:pPr>
        <w:pStyle w:val="Web"/>
        <w:spacing w:line="360" w:lineRule="auto"/>
        <w:ind w:firstLineChars="50" w:firstLine="120"/>
        <w:rPr>
          <w:rFonts w:ascii="Arial" w:eastAsia="Arial" w:hAnsi="Arial" w:cs="Arial"/>
          <w:color w:val="000000"/>
          <w:lang w:val="el-GR" w:eastAsia="en-US"/>
        </w:rPr>
      </w:pPr>
      <w:r>
        <w:rPr>
          <w:rFonts w:ascii="Arial" w:eastAsia="Arial" w:hAnsi="Arial" w:cs="Arial"/>
          <w:color w:val="000000"/>
          <w:lang w:val="el-GR" w:eastAsia="en-US"/>
        </w:rPr>
        <w:t>Επίσης οι Δήμοι με περιοχές που παρουσιάζουν  ιστορικό εκδήλωσης  πλημμυρικών φαινομένων να τεθούν σε αυ</w:t>
      </w:r>
      <w:r>
        <w:rPr>
          <w:rFonts w:ascii="Arial" w:eastAsia="Arial" w:hAnsi="Arial" w:cs="Arial"/>
          <w:color w:val="000000"/>
          <w:lang w:val="el-GR" w:eastAsia="en-US"/>
        </w:rPr>
        <w:t xml:space="preserve">ξημένη ετοιμότητα ώστε να συνδράμουν σε περίπτωση που απαιτηθεί  και τεθεί σε εφαρμογή το μέτρο της οργανωμένης απομάκρυνσης πληθυσμού ή πολιτών. Παρακαλούνται </w:t>
      </w:r>
    </w:p>
    <w:p w:rsidR="00904AF4" w:rsidRDefault="00AC0FA9">
      <w:pPr>
        <w:pStyle w:val="normal"/>
        <w:spacing w:line="360" w:lineRule="auto"/>
        <w:ind w:firstLineChars="50" w:firstLin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Για  πληροφορίες και ανακοινώσεις σχετικά με την επικρατούσα κατάσταση και την βατότητα του οδι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κού δικτύου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και για ενημέρωση καιρού </w:t>
      </w:r>
      <w:r>
        <w:rPr>
          <w:rFonts w:ascii="Arial" w:eastAsia="Arial" w:hAnsi="Arial" w:cs="Arial"/>
          <w:color w:val="000000"/>
          <w:sz w:val="24"/>
          <w:szCs w:val="24"/>
        </w:rPr>
        <w:t>οι πολίτες μπορούν να επισκέπτονται την ιστοσελίδα www. astynomia.gr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,  </w:t>
      </w:r>
      <w:hyperlink r:id="rId12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www.hnms.gr</w:t>
        </w:r>
      </w:hyperlink>
    </w:p>
    <w:p w:rsidR="00904AF4" w:rsidRDefault="00AC0FA9">
      <w:pPr>
        <w:pStyle w:val="normal"/>
        <w:spacing w:line="360" w:lineRule="auto"/>
        <w:ind w:firstLine="720"/>
        <w:jc w:val="both"/>
        <w:rPr>
          <w:rStyle w:val="-"/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3F3F3F"/>
          <w:sz w:val="22"/>
          <w:szCs w:val="22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Για περισσότερες</w:t>
      </w:r>
      <w:r>
        <w:rPr>
          <w:rFonts w:ascii="Arial" w:eastAsia="Arial" w:hAnsi="Arial" w:cs="Arial"/>
          <w:color w:val="000000"/>
          <w:sz w:val="24"/>
          <w:szCs w:val="24"/>
        </w:rPr>
        <w:t> πληροφορίες και οδηγίες αυτοπροστασίας από τα έντονα καιρικά φαινόμενα, οι πολίτες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μπορούν να επισκεφθούν την ιστοσελίδα της Γενικής Γραμματείας Πολιτικής Προστασίας στην ηλεκτρονική διεύθυνση </w:t>
      </w:r>
      <w:hyperlink r:id="rId13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www.civilprotection.gr</w:t>
        </w:r>
      </w:hyperlink>
      <w:r>
        <w:rPr>
          <w:rStyle w:val="-"/>
          <w:rFonts w:ascii="Arial" w:eastAsia="Arial" w:hAnsi="Arial" w:cs="Arial"/>
          <w:color w:val="000000"/>
          <w:sz w:val="24"/>
          <w:szCs w:val="24"/>
        </w:rPr>
        <w:t>.</w:t>
      </w: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Καλού</w:t>
      </w:r>
      <w:r>
        <w:rPr>
          <w:rFonts w:ascii="Arial" w:eastAsia="Arial" w:hAnsi="Arial" w:cs="Arial"/>
          <w:color w:val="000000"/>
          <w:sz w:val="24"/>
          <w:szCs w:val="24"/>
        </w:rPr>
        <w:t>με τους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πολίτες να λάβουν τα παρακάτω μέτρα αυτοπροστασίας για την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ελαχιστοποίηση των κινδύνων που ενδεχομένως να προκύψουν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και ειδικότερα : </w:t>
      </w:r>
    </w:p>
    <w:p w:rsidR="00904AF4" w:rsidRDefault="00AC0FA9">
      <w:pPr>
        <w:pStyle w:val="normal"/>
        <w:numPr>
          <w:ilvl w:val="0"/>
          <w:numId w:val="1"/>
        </w:numPr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Όσοι βρίσκονται σε περιοχές που έχουν πλημμυρήσει στο παρελθόν ή βρίσκονται κοντά σε ποταμούς, χείμαρρους ή ακτές, αποφύγετε να μείνετε σε υπόγειους, ημιυπόγειους και ισόγειους </w:t>
      </w:r>
      <w:r>
        <w:rPr>
          <w:rFonts w:ascii="Arial" w:eastAsia="Arial" w:hAnsi="Arial" w:cs="Arial"/>
          <w:color w:val="FF0000"/>
          <w:sz w:val="24"/>
          <w:szCs w:val="24"/>
        </w:rPr>
        <w:t>χώρους. Εξετάστε το ενδεχόμενο για το διήμερο αυτής της κακοκαιρίας να μην παραμείνετε στα σπίτια σας και να φιλοξενηθείτε σε συγγενείς ή φίλους.</w:t>
      </w:r>
    </w:p>
    <w:p w:rsidR="00904AF4" w:rsidRDefault="00AC0FA9">
      <w:pPr>
        <w:pStyle w:val="normal"/>
        <w:numPr>
          <w:ilvl w:val="0"/>
          <w:numId w:val="1"/>
        </w:numPr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Αποφύγετε κάθε περιττή μετακίνηση κατά τη διάρκεια των έντονων καιρικών φαινομένων και ασφαλίστε τις πόρτες κα</w:t>
      </w:r>
      <w:r>
        <w:rPr>
          <w:rFonts w:ascii="Arial" w:eastAsia="Arial" w:hAnsi="Arial" w:cs="Arial"/>
          <w:color w:val="FF0000"/>
          <w:sz w:val="24"/>
          <w:szCs w:val="24"/>
        </w:rPr>
        <w:t>ι τα παράθυρά σας ερμητικά, έχοντας πάντα υπόψη σε περίπτωση δημιουργίας χειμάρρων να μετακινηθείτε στα ψηλότερα σημεία του σπιτιού.</w:t>
      </w:r>
    </w:p>
    <w:p w:rsidR="00904AF4" w:rsidRDefault="00AC0FA9">
      <w:pPr>
        <w:pStyle w:val="normal"/>
        <w:numPr>
          <w:ilvl w:val="0"/>
          <w:numId w:val="1"/>
        </w:numPr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Μην διασχίζετε για κανένα λόγο χείμαρρους, ρέματα ή δρόμους που έχουν πλημμυρίσει, πεζοί ή με όχημα, εάν βρεθείτε στη θέση </w:t>
      </w:r>
      <w:r>
        <w:rPr>
          <w:rFonts w:ascii="Arial" w:eastAsia="Arial" w:hAnsi="Arial" w:cs="Arial"/>
          <w:color w:val="FF0000"/>
          <w:sz w:val="24"/>
          <w:szCs w:val="24"/>
        </w:rPr>
        <w:t>αυτή. Για κανένα λόγο.</w:t>
      </w: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Επίσης οι εκδρομείς και οι επισκέπτες που διαμένουν ή επισκέπτονται 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</w:t>
      </w:r>
      <w:r>
        <w:rPr>
          <w:rFonts w:ascii="Arial" w:eastAsia="Arial" w:hAnsi="Arial" w:cs="Arial"/>
          <w:color w:val="FF0000"/>
          <w:sz w:val="24"/>
          <w:szCs w:val="24"/>
        </w:rPr>
        <w:t>άζουν ταχύτατα και  ότι η πρόσβαση και ο καθαρισμός των οδών και η μετακίνηση ακόμη και των μηχανημάτων έργων στις περιοχές αυτές είναι χρονοβόρες.</w:t>
      </w:r>
    </w:p>
    <w:p w:rsidR="00904AF4" w:rsidRDefault="00904AF4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ΓΕΝΙΚΕΣ ΟΔΗΓΙΕΣ</w:t>
      </w:r>
    </w:p>
    <w:p w:rsidR="00904AF4" w:rsidRDefault="00AC0FA9">
      <w:pPr>
        <w:pStyle w:val="normal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 -Φροντίστε να ενημερώνεστε διαρκώς από το ραδιόφωνο και την τηλεόραση για την εξέλιξη των </w:t>
      </w:r>
      <w:r>
        <w:rPr>
          <w:rFonts w:ascii="Arial" w:eastAsia="Arial" w:hAnsi="Arial" w:cs="Arial"/>
          <w:color w:val="000000"/>
          <w:sz w:val="24"/>
          <w:szCs w:val="24"/>
        </w:rPr>
        <w:t>καιρικών φαινομένων. Οι επίσημες πηγές ενημέρωσης είναι η Εθνική Μετεωρολογική Υπηρεσία (Ε.Μ.Υ.) και η Γενική Γραμματεία Πολιτικής Προστασίας.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-Σε περίπτωση ανάγκης καλέστε εναλλακτικά: Αστυνομία 100, Πυροσβεστικό Σώμα 199, ΕΚΑΒ 166, τον Ευρωπαϊκό Αριθμό Έ</w:t>
      </w:r>
      <w:r>
        <w:rPr>
          <w:rFonts w:ascii="Arial" w:eastAsia="Arial" w:hAnsi="Arial" w:cs="Arial"/>
          <w:color w:val="000000"/>
          <w:sz w:val="24"/>
          <w:szCs w:val="24"/>
        </w:rPr>
        <w:t>κτακτης Ανάγκης 112.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γνωρίζουν.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-Βοηθήστε τα παιδιά σας να απομνημονεύσουν οικογενει</w:t>
      </w:r>
      <w:r>
        <w:rPr>
          <w:rFonts w:ascii="Arial" w:eastAsia="Arial" w:hAnsi="Arial" w:cs="Arial"/>
          <w:color w:val="000000"/>
          <w:sz w:val="24"/>
          <w:szCs w:val="24"/>
        </w:rPr>
        <w:t>ακά στοιχεία όπως το επίθετό τους, τη διεύθυνση και τον αριθμό τηλεφώνου του σπιτιού.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-Εξηγείστε σε όλα τα μέλη της οικογένειας πώς και πότε να κλείνουν τις παροχές ηλεκτρικού, φυσικού αερίου και νερού, πώς να χρησιμοποιούν τον πυροσβεστήρα και πώς να καλο</w:t>
      </w:r>
      <w:r>
        <w:rPr>
          <w:rFonts w:ascii="Arial" w:eastAsia="Arial" w:hAnsi="Arial" w:cs="Arial"/>
          <w:color w:val="000000"/>
          <w:sz w:val="24"/>
          <w:szCs w:val="24"/>
        </w:rPr>
        <w:t>ύν σε βοήθεια.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-Προμηθευτείτε είδη πρώτης ανάγκης όπως κουτί πρώτων βοηθειών, πυροσβεστήρα, φακό και μπαταρίες, φορητό ραδιόφωνο κλπ.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-Μεριμνήστε ειδικά για τα παιδιά και τους ηλικιωμένους.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ΚΑΤΑΙΓΙΔΕΣ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zh-CN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Πώς να εκτιμήσετε την απόσταση από μια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καταιγίδα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Μετρήστε το χρόνο που μεσολαβεί μεταξύ της αστραπής και της βροντής σε δευτερόλεπτα. Διαιρέστε το χρόνο που μετρήσατε με το 3 ώστε να υπολογίσετε την απόσταση της καταιγίδας σε χιλιόμετρα.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Λάβετε γρήγορα τα απαραίτητα μέτρα, πριν η καταιγίδα σας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πλησιάσει. Η απόσταση είναι ενδεικτική καθώς η καταιγίδα μπορεί να εμφανιστεί πολύ γρήγορα πάνω από την περιοχή στην οποία βρίσκεστε.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zh-CN"/>
        </w:rPr>
        <w:t> 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zh-CN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ΚΑΤΑ ΤΗ ΔΙΑΡΚΕΙΑ ΜΙΑΣ ΚΑΤΑΙΓΙΔΑΣ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Αν βρίσκεστε στο σπίτι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Ασφαλίστε αντικείμενα, που μπορεί να παρασυρθούν από τον άνεμ</w:t>
      </w:r>
      <w:r>
        <w:rPr>
          <w:rFonts w:ascii="Arial" w:eastAsia="Arial" w:hAnsi="Arial" w:cs="Arial"/>
          <w:color w:val="000000"/>
          <w:sz w:val="24"/>
          <w:szCs w:val="24"/>
        </w:rPr>
        <w:t>ο ή τη ραγδαία βροχόπτωση και ενδέχεται να προκαλέσουν καταστροφές ή τραυματισμούς.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Ελέγξτε τον τρόπο στερέωσης διαφημιστικών πινακίδων που τυχόν έχετε αναρτήσει.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Ασφαλίστε τις πόρτες και τα παράθυρα.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Μην κρατάτε ηλεκτρικές συσκευές ή το τηλέφωνο διότι ο </w:t>
      </w:r>
      <w:r>
        <w:rPr>
          <w:rFonts w:ascii="Arial" w:eastAsia="Arial" w:hAnsi="Arial" w:cs="Arial"/>
          <w:color w:val="000000"/>
          <w:sz w:val="24"/>
          <w:szCs w:val="24"/>
        </w:rPr>
        <w:t>κεραυνός μπορεί να περάσει μέσα από τα καλώδια. Αποσυνδέστε τις συσκευές τηλεόρασης από την κεραία και την παροχή του ηλεκτρικού ρεύματος.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Αποφύγετε να αγγίξετε τις σωληνώσεις των υδραυλικών (κουζίνα, μπάνιο) καθώς συνιστούν καλούς αγωγούς του ηλεκτρισμού.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Ν</w:t>
      </w:r>
      <w:r>
        <w:rPr>
          <w:rFonts w:ascii="Arial" w:eastAsia="Arial" w:hAnsi="Arial" w:cs="Arial"/>
          <w:color w:val="FF0000"/>
          <w:sz w:val="24"/>
          <w:szCs w:val="24"/>
        </w:rPr>
        <w:t>α βεβαιωθούν ότι τα λούκια και οι υδρορροές των κατοικιών δεν είναι φραγμένα και λειτουργούν κανονικά.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Αν η οικία βρίσκετε σε περιοχή με ιστορικό πλημμυρών να προβούν σε προληπτικά μέτρα αποφυγής εισχώρησης υδάτων εντός αυτής (π.χ. με σακούλες άμμου) και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 να μετακινήσουν τα κινητά αντικέιμενα σε ασφαλή σημεία.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Οι κτηνοτρόφοι , οι αγρότες , οι επαγγελματίες της υπαίθρου κλπ  να προγραμματίσουν έγκαιρα τις εργασίες τους ώστε να αποφύγουν τις μετακινήσεις σε δύσβατα και απομακρυσμένα  σημεία  , να αποφύγουν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επίσης την μετακίνησή τους κατά την διάρκεια των φαινομένων  και να ενημερώσουν τους οικείους τους για το πρόγραμμά τους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Αν βρίσκεστε στο αυτοκίνητο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Ακινητοποιείστε το στην άκρη του δρόμου και μακριά από δέντρα που ενδέχεται να πέσουν πάνω του.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Μείνετε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μέσα και ανάψτε τα προειδοποιητικά φώτα στάσης (φώτα έκτακτης ανάγκης) μέχρι να κοπάσει η καταιγίδα.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Κλείστε τα τζάμια και μην ακουμπάτε σε μεταλλικά αντικείμενα.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4"/>
          <w:szCs w:val="24"/>
        </w:rPr>
        <w:t>Αποφύγετε τους πλημμυρισμένους δρόμους.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Αποφύγετε να </w:t>
      </w:r>
      <w:r>
        <w:rPr>
          <w:rFonts w:ascii="Arial" w:eastAsia="Arial" w:hAnsi="Arial" w:cs="Arial"/>
          <w:color w:val="FF0000"/>
          <w:sz w:val="24"/>
          <w:szCs w:val="24"/>
        </w:rPr>
        <w:t>διασχίζ</w:t>
      </w:r>
      <w:r>
        <w:rPr>
          <w:rFonts w:ascii="Arial" w:eastAsia="Arial" w:hAnsi="Arial" w:cs="Arial"/>
          <w:color w:val="FF0000"/>
          <w:sz w:val="24"/>
          <w:szCs w:val="24"/>
        </w:rPr>
        <w:t>ετε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χειμάρρους και ρέματα, πεζή </w:t>
      </w:r>
      <w:r>
        <w:rPr>
          <w:rFonts w:ascii="Arial" w:eastAsia="Arial" w:hAnsi="Arial" w:cs="Arial"/>
          <w:color w:val="FF0000"/>
          <w:sz w:val="24"/>
          <w:szCs w:val="24"/>
        </w:rPr>
        <w:t>ή με όχημα, κατά τη διάρκεια καταιγίδων και βροχοπτώσεων, αλλά και για αρκετές ώρες μετά το τέλος της εκδήλωσής τους 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lastRenderedPageBreak/>
        <w:t xml:space="preserve">Αποφύγετε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τις εργασίες υπαίθρου και δραστηριότητες σε θαλάσσιες και παράκτιες περιοχές κατά τη διάρκεια εκδήλωσης των έντονων καιρικών φα</w:t>
      </w:r>
      <w:r>
        <w:rPr>
          <w:rFonts w:ascii="Arial" w:eastAsia="Arial" w:hAnsi="Arial" w:cs="Arial"/>
          <w:color w:val="FF0000"/>
          <w:sz w:val="24"/>
          <w:szCs w:val="24"/>
        </w:rPr>
        <w:t>ινομένων (κίνδυνος από πτώσεις κεραυνών)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  <w:t>Αν βρίσκεστε σε εξωτερικό χώρο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Καταφύγετε σε κτίριο ή σε αυτοκίνητο διαφορετικά καθίστε αμέσως στο έδαφος χωρίς να ξαπλώσετε.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Προστατευτείτε κάτω από συμπαγή κλαδιά χαμηλών δέντρων στην περίπτωση που είστε μέσα σε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δάσος.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Μην καταφύγετε ποτέ κάτω από ένα ψηλό δέντρο σε ανοιχτό χώρο.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Αποφύγετε τα χαμηλά εδάφη για τον κίνδυνο πλημμύρας.</w:t>
      </w:r>
    </w:p>
    <w:p w:rsidR="00904AF4" w:rsidRDefault="00904AF4">
      <w:pPr>
        <w:pStyle w:val="normal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Μην στέκεστε πλάι σε πυλώνες, γραμμές μεταφοράς ηλεκτρικού ρεύματος, τηλεφωνικές γραμμές και φράκτες.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Μην πλησιάζετε μεταλλικά αντικ</w:t>
      </w:r>
      <w:r>
        <w:rPr>
          <w:rFonts w:ascii="Arial" w:eastAsia="Arial" w:hAnsi="Arial" w:cs="Arial"/>
          <w:color w:val="000000"/>
          <w:sz w:val="24"/>
          <w:szCs w:val="24"/>
        </w:rPr>
        <w:t>είμενα (π.χ. αυτοκίνητα, ποδήλατα, σύνεργα κατασκήνωσης κλπ.).</w:t>
      </w:r>
    </w:p>
    <w:p w:rsidR="00904AF4" w:rsidRDefault="00AC0FA9">
      <w:pPr>
        <w:pStyle w:val="normal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Απομακρυνθείτε από ποτάμια, λίμνες ή άλλες μάζες νερού.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Αν είστε μέσα στη θάλασσα βγείτε αμέσως έξω.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Αν βρίσκεστε απομονωμένοι σε μια επίπεδη έκταση και νιώσετε να σηκώνονται τα μαλλιά σας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(γεγονός που δηλώνει ότι σύντομα θα εκδηλωθεί κεραυνός), κάντε βαθύ κάθισμα με το κεφάλι ανάμεσα στα πόδια (ώστε να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ελαχιστοποιήσετε την επιφάνεια του σώματός σας και την επαφή σας με το έδαφος) πετώντας τα μεταλλικά αντικείμενα που έχετε επάνω σας.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  <w:t>Κατά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  <w:t xml:space="preserve"> τη διάρκεια μιας χαλαζόπτωσης</w:t>
      </w: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Προφυλαχθείτε αμέσως. Μην εγκαταλείψετε τον ασφαλή χώρο, παρά μόνο όταν βεβαιωθείτε ότι η καταιγίδα πέρασε. Η χαλαζόπτωση μπορεί να είναι πολύ επικίνδυνη και για τα ζώα.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</w:p>
    <w:p w:rsidR="00904AF4" w:rsidRDefault="00AC0FA9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lang w:val="en-US" w:eastAsia="zh-CN"/>
        </w:rPr>
        <w:lastRenderedPageBreak/>
        <w:t>ΘΥΕΛΛΩΔΕΙΣ ΑΝΕΜΟΙ</w:t>
      </w:r>
    </w:p>
    <w:p w:rsidR="00904AF4" w:rsidRDefault="00AC0FA9">
      <w:pPr>
        <w:shd w:val="clear" w:color="auto" w:fill="FFFFFF"/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  <w:t> </w:t>
      </w:r>
    </w:p>
    <w:p w:rsidR="00904AF4" w:rsidRDefault="00AC0FA9">
      <w:pPr>
        <w:shd w:val="clear" w:color="auto" w:fill="FFFFFF"/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zh-CN"/>
        </w:rPr>
        <w:t>ΠΡΟΕΤΟΙΜΑΣΤΕΙΤΕ</w:t>
      </w:r>
    </w:p>
    <w:p w:rsidR="00904AF4" w:rsidRDefault="00AC0FA9">
      <w:pPr>
        <w:pStyle w:val="4"/>
        <w:keepNext w:val="0"/>
        <w:keepLines w:val="0"/>
        <w:shd w:val="clear" w:color="auto" w:fill="FFFFFF"/>
        <w:spacing w:before="300" w:after="150" w:line="15" w:lineRule="atLeast"/>
        <w:rPr>
          <w:rFonts w:ascii="Arial" w:eastAsia="Arial" w:hAnsi="Arial" w:cs="Arial"/>
          <w:bCs/>
          <w:color w:val="000000"/>
          <w:lang w:val="en-US" w:eastAsia="zh-CN"/>
        </w:rPr>
      </w:pPr>
      <w:r>
        <w:rPr>
          <w:rFonts w:ascii="Arial" w:eastAsia="Arial" w:hAnsi="Arial" w:cs="Arial"/>
          <w:bCs/>
          <w:color w:val="000000"/>
          <w:lang w:val="en-US" w:eastAsia="zh-CN"/>
        </w:rPr>
        <w:t>Πριν και</w:t>
      </w:r>
      <w:r>
        <w:rPr>
          <w:rFonts w:ascii="Arial" w:eastAsia="Arial" w:hAnsi="Arial" w:cs="Arial"/>
          <w:bCs/>
          <w:color w:val="000000"/>
          <w:lang w:val="en-US" w:eastAsia="zh-CN"/>
        </w:rPr>
        <w:t xml:space="preserve"> κατά τη διάρκεια θυελλωδών ανέμων</w:t>
      </w:r>
    </w:p>
    <w:p w:rsidR="00904AF4" w:rsidRDefault="00AC0FA9">
      <w:pPr>
        <w:pStyle w:val="normal"/>
        <w:spacing w:line="360" w:lineRule="auto"/>
        <w:ind w:firstLineChars="50" w:firstLin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Ασφαλίστε αντικείμενα τα οποία αν παρασυρθούν από τον άνεμο ενδέχεται να προκαλέσουν καταστροφές ή τραυματισμούς</w:t>
      </w:r>
    </w:p>
    <w:p w:rsidR="00904AF4" w:rsidRDefault="00AC0FA9">
      <w:pPr>
        <w:pStyle w:val="normal"/>
        <w:spacing w:line="360" w:lineRule="auto"/>
        <w:ind w:firstLineChars="50" w:firstLin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Στερεώστε τις διαφημιστικές πινακίδες που τυχόν έχετε αναρτήσει.</w:t>
      </w:r>
    </w:p>
    <w:p w:rsidR="00904AF4" w:rsidRDefault="00AC0FA9">
      <w:pPr>
        <w:pStyle w:val="normal"/>
        <w:spacing w:line="360" w:lineRule="auto"/>
        <w:ind w:firstLineChars="50" w:firstLin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Ασφαλίστε τις πόρτες και τα παράθυρα </w:t>
      </w:r>
      <w:r>
        <w:rPr>
          <w:rFonts w:ascii="Arial" w:eastAsia="Arial" w:hAnsi="Arial" w:cs="Arial"/>
          <w:color w:val="000000"/>
          <w:sz w:val="24"/>
          <w:szCs w:val="24"/>
        </w:rPr>
        <w:t>του σπιτιού ή του χώρου εργασίας σας.</w:t>
      </w:r>
    </w:p>
    <w:p w:rsidR="00904AF4" w:rsidRDefault="00AC0FA9">
      <w:pPr>
        <w:pStyle w:val="normal"/>
        <w:spacing w:line="360" w:lineRule="auto"/>
        <w:ind w:firstLineChars="50" w:firstLin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Αποφύγετε δραστηριότητες σε θαλάσσιες και παράκτιες περιοχές.</w:t>
      </w:r>
    </w:p>
    <w:p w:rsidR="00904AF4" w:rsidRDefault="00AC0FA9">
      <w:pPr>
        <w:pStyle w:val="normal"/>
        <w:spacing w:line="360" w:lineRule="auto"/>
        <w:ind w:firstLineChars="50" w:firstLin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Αποφύγετε τη διέλευση κάτω από μεγάλα δέντρα, κάτω από αναρτημένες πινακίδες και γενικά από περιοχές, όπου ελαφρά αντικείμενα (π.χ. γλάστρες, σπασμένα τ</w:t>
      </w:r>
      <w:r>
        <w:rPr>
          <w:rFonts w:ascii="Arial" w:eastAsia="Arial" w:hAnsi="Arial" w:cs="Arial"/>
          <w:color w:val="000000"/>
          <w:sz w:val="24"/>
          <w:szCs w:val="24"/>
        </w:rPr>
        <w:t>ζάμια κλπ.) μπορεί να αποκολληθούν και να πέσουν στο έδαφος (π.χ. κάτω από μπαλκόνια).</w:t>
      </w:r>
    </w:p>
    <w:p w:rsidR="00904AF4" w:rsidRDefault="00904AF4">
      <w:pPr>
        <w:pStyle w:val="normal"/>
        <w:spacing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sectPr w:rsidR="00904AF4" w:rsidSect="00904AF4">
      <w:footerReference w:type="default" r:id="rId14"/>
      <w:pgSz w:w="11907" w:h="16840"/>
      <w:pgMar w:top="1985" w:right="1361" w:bottom="1985" w:left="181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A9" w:rsidRDefault="00AC0FA9" w:rsidP="00904AF4">
      <w:pPr>
        <w:spacing w:after="0" w:line="240" w:lineRule="auto"/>
      </w:pPr>
      <w:r>
        <w:separator/>
      </w:r>
    </w:p>
  </w:endnote>
  <w:endnote w:type="continuationSeparator" w:id="1">
    <w:p w:rsidR="00AC0FA9" w:rsidRDefault="00AC0FA9" w:rsidP="0090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default"/>
    <w:sig w:usb0="E00006FF" w:usb1="0000FCFF" w:usb2="00000001" w:usb3="00000000" w:csb0="6000019F" w:csb1="DFD7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F4" w:rsidRDefault="00AC0FA9">
    <w:pPr>
      <w:pStyle w:val="normal"/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Σελίδα </w:t>
    </w:r>
    <w:r w:rsidR="00904AF4"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 w:rsidR="00904AF4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706927">
      <w:rPr>
        <w:rFonts w:ascii="Arial" w:eastAsia="Arial" w:hAnsi="Arial" w:cs="Arial"/>
        <w:noProof/>
        <w:color w:val="000000"/>
        <w:sz w:val="24"/>
        <w:szCs w:val="24"/>
      </w:rPr>
      <w:t>10</w:t>
    </w:r>
    <w:r w:rsidR="00904AF4">
      <w:rPr>
        <w:rFonts w:ascii="Arial" w:eastAsia="Arial" w:hAnsi="Arial" w:cs="Arial"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από </w:t>
    </w:r>
    <w:r w:rsidR="00904AF4"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NUMPAGES</w:instrText>
    </w:r>
    <w:r w:rsidR="00904AF4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706927">
      <w:rPr>
        <w:rFonts w:ascii="Arial" w:eastAsia="Arial" w:hAnsi="Arial" w:cs="Arial"/>
        <w:noProof/>
        <w:color w:val="000000"/>
        <w:sz w:val="24"/>
        <w:szCs w:val="24"/>
      </w:rPr>
      <w:t>10</w:t>
    </w:r>
    <w:r w:rsidR="00904AF4">
      <w:rPr>
        <w:rFonts w:ascii="Arial" w:eastAsia="Arial" w:hAnsi="Arial" w:cs="Arial"/>
        <w:color w:val="000000"/>
        <w:sz w:val="24"/>
        <w:szCs w:val="24"/>
      </w:rPr>
      <w:fldChar w:fldCharType="end"/>
    </w:r>
  </w:p>
  <w:p w:rsidR="00904AF4" w:rsidRDefault="00904AF4">
    <w:pPr>
      <w:pStyle w:val="normal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A9" w:rsidRDefault="00AC0FA9" w:rsidP="00904AF4">
      <w:pPr>
        <w:spacing w:after="0" w:line="240" w:lineRule="auto"/>
      </w:pPr>
      <w:r>
        <w:separator/>
      </w:r>
    </w:p>
  </w:footnote>
  <w:footnote w:type="continuationSeparator" w:id="1">
    <w:p w:rsidR="00AC0FA9" w:rsidRDefault="00AC0FA9" w:rsidP="0090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7175BD"/>
    <w:multiLevelType w:val="singleLevel"/>
    <w:tmpl w:val="AA7175B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40AE3051"/>
    <w:multiLevelType w:val="singleLevel"/>
    <w:tmpl w:val="40AE305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</w:compat>
  <w:rsids>
    <w:rsidRoot w:val="00764B93"/>
    <w:rsid w:val="0065775C"/>
    <w:rsid w:val="00706927"/>
    <w:rsid w:val="00764B93"/>
    <w:rsid w:val="00904AF4"/>
    <w:rsid w:val="009D0645"/>
    <w:rsid w:val="00AC0FA9"/>
    <w:rsid w:val="00C1235F"/>
    <w:rsid w:val="027F5CBF"/>
    <w:rsid w:val="061A7C5C"/>
    <w:rsid w:val="0A463C37"/>
    <w:rsid w:val="0B0439D9"/>
    <w:rsid w:val="0C8E2BFB"/>
    <w:rsid w:val="0D1173DC"/>
    <w:rsid w:val="1374550C"/>
    <w:rsid w:val="14965F7F"/>
    <w:rsid w:val="14F40B08"/>
    <w:rsid w:val="15E334E8"/>
    <w:rsid w:val="1A3625D0"/>
    <w:rsid w:val="1B6A360F"/>
    <w:rsid w:val="1CD7471F"/>
    <w:rsid w:val="1D123A5F"/>
    <w:rsid w:val="1EA24256"/>
    <w:rsid w:val="20FF43CD"/>
    <w:rsid w:val="21615252"/>
    <w:rsid w:val="24824AA5"/>
    <w:rsid w:val="2A40391E"/>
    <w:rsid w:val="2BCD4724"/>
    <w:rsid w:val="2C5E5DA6"/>
    <w:rsid w:val="2CA964E5"/>
    <w:rsid w:val="2CB209B7"/>
    <w:rsid w:val="2CB9597A"/>
    <w:rsid w:val="2CDE3D16"/>
    <w:rsid w:val="2E1B345D"/>
    <w:rsid w:val="2E7B0EA7"/>
    <w:rsid w:val="30AB6821"/>
    <w:rsid w:val="33644779"/>
    <w:rsid w:val="38B11481"/>
    <w:rsid w:val="3AF26CF5"/>
    <w:rsid w:val="3BF80BD7"/>
    <w:rsid w:val="3E9443DA"/>
    <w:rsid w:val="3F107D66"/>
    <w:rsid w:val="40020F71"/>
    <w:rsid w:val="416E67AF"/>
    <w:rsid w:val="436E2EC7"/>
    <w:rsid w:val="43A77EBD"/>
    <w:rsid w:val="472962AA"/>
    <w:rsid w:val="47ED641E"/>
    <w:rsid w:val="4AF7101C"/>
    <w:rsid w:val="4B703CDC"/>
    <w:rsid w:val="4BD0277A"/>
    <w:rsid w:val="4CCC5AA5"/>
    <w:rsid w:val="506B43FE"/>
    <w:rsid w:val="50FB2729"/>
    <w:rsid w:val="51657869"/>
    <w:rsid w:val="52CD4AA7"/>
    <w:rsid w:val="55BC7EB3"/>
    <w:rsid w:val="56204934"/>
    <w:rsid w:val="5AFC6E10"/>
    <w:rsid w:val="5B786417"/>
    <w:rsid w:val="5C822547"/>
    <w:rsid w:val="5C9B5D69"/>
    <w:rsid w:val="5D411F86"/>
    <w:rsid w:val="5EA36E92"/>
    <w:rsid w:val="5F351EAE"/>
    <w:rsid w:val="626C02B7"/>
    <w:rsid w:val="65E2424E"/>
    <w:rsid w:val="69ED7821"/>
    <w:rsid w:val="6ADF4318"/>
    <w:rsid w:val="6E8F6A00"/>
    <w:rsid w:val="6EFA3820"/>
    <w:rsid w:val="76E372AD"/>
    <w:rsid w:val="78123C2E"/>
    <w:rsid w:val="78492D89"/>
    <w:rsid w:val="790A679B"/>
    <w:rsid w:val="794069C5"/>
    <w:rsid w:val="7DE53A2E"/>
    <w:rsid w:val="7E9169CF"/>
    <w:rsid w:val="7ED405C7"/>
    <w:rsid w:val="7EEF2F81"/>
    <w:rsid w:val="7F0B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F4"/>
    <w:rPr>
      <w:rFonts w:ascii="Times New Roman" w:hAnsi="Times New Roman"/>
      <w:lang w:eastAsia="en-US"/>
    </w:rPr>
  </w:style>
  <w:style w:type="paragraph" w:styleId="1">
    <w:name w:val="heading 1"/>
    <w:basedOn w:val="normal"/>
    <w:next w:val="normal"/>
    <w:qFormat/>
    <w:rsid w:val="00904A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rsid w:val="00904A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rsid w:val="00904A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rsid w:val="00904A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rsid w:val="00904A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rsid w:val="00904A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qFormat/>
    <w:rsid w:val="00904AF4"/>
    <w:rPr>
      <w:rFonts w:ascii="Times New Roman" w:hAnsi="Times New Roman"/>
      <w:lang w:eastAsia="en-US"/>
    </w:rPr>
  </w:style>
  <w:style w:type="paragraph" w:styleId="a3">
    <w:name w:val="Balloon Text"/>
    <w:basedOn w:val="a"/>
    <w:link w:val="Char"/>
    <w:uiPriority w:val="99"/>
    <w:unhideWhenUsed/>
    <w:qFormat/>
    <w:rsid w:val="00904AF4"/>
    <w:rPr>
      <w:rFonts w:ascii="Tahoma" w:hAnsi="Tahoma" w:cs="Tahoma"/>
      <w:sz w:val="16"/>
      <w:szCs w:val="16"/>
    </w:rPr>
  </w:style>
  <w:style w:type="paragraph" w:styleId="a4">
    <w:name w:val="footer"/>
    <w:basedOn w:val="a"/>
    <w:uiPriority w:val="99"/>
    <w:unhideWhenUsed/>
    <w:qFormat/>
    <w:rsid w:val="00904AF4"/>
    <w:pPr>
      <w:tabs>
        <w:tab w:val="center" w:pos="4153"/>
        <w:tab w:val="right" w:pos="8306"/>
      </w:tabs>
    </w:pPr>
  </w:style>
  <w:style w:type="paragraph" w:styleId="a5">
    <w:name w:val="header"/>
    <w:basedOn w:val="a"/>
    <w:uiPriority w:val="99"/>
    <w:unhideWhenUsed/>
    <w:qFormat/>
    <w:rsid w:val="00904AF4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unhideWhenUsed/>
    <w:qFormat/>
    <w:rsid w:val="00904AF4"/>
    <w:pPr>
      <w:spacing w:beforeAutospacing="1" w:after="0" w:afterAutospacing="1"/>
    </w:pPr>
    <w:rPr>
      <w:rFonts w:eastAsia="SimSun"/>
      <w:sz w:val="24"/>
      <w:szCs w:val="24"/>
      <w:lang w:val="en-US" w:eastAsia="zh-CN"/>
    </w:rPr>
  </w:style>
  <w:style w:type="paragraph" w:styleId="a6">
    <w:name w:val="Plain Text"/>
    <w:basedOn w:val="a"/>
    <w:uiPriority w:val="99"/>
    <w:unhideWhenUsed/>
    <w:qFormat/>
    <w:rsid w:val="00904AF4"/>
    <w:pPr>
      <w:spacing w:after="0" w:line="240" w:lineRule="auto"/>
    </w:pPr>
    <w:rPr>
      <w:rFonts w:ascii="Consolas" w:eastAsia="Calibri" w:hAnsi="Consolas"/>
      <w:sz w:val="21"/>
      <w:szCs w:val="21"/>
    </w:rPr>
  </w:style>
  <w:style w:type="paragraph" w:styleId="a7">
    <w:name w:val="Subtitle"/>
    <w:basedOn w:val="normal"/>
    <w:next w:val="normal"/>
    <w:qFormat/>
    <w:rsid w:val="00904A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Title"/>
    <w:basedOn w:val="normal"/>
    <w:next w:val="normal"/>
    <w:qFormat/>
    <w:rsid w:val="00904AF4"/>
    <w:pPr>
      <w:keepNext/>
      <w:keepLines/>
      <w:spacing w:before="480" w:after="120"/>
    </w:pPr>
    <w:rPr>
      <w:b/>
      <w:sz w:val="72"/>
      <w:szCs w:val="72"/>
    </w:rPr>
  </w:style>
  <w:style w:type="character" w:styleId="-">
    <w:name w:val="Hyperlink"/>
    <w:basedOn w:val="a0"/>
    <w:uiPriority w:val="99"/>
    <w:semiHidden/>
    <w:unhideWhenUsed/>
    <w:qFormat/>
    <w:rsid w:val="00904AF4"/>
    <w:rPr>
      <w:color w:val="0000FF"/>
      <w:u w:val="single"/>
    </w:rPr>
  </w:style>
  <w:style w:type="character" w:styleId="a9">
    <w:name w:val="page number"/>
    <w:basedOn w:val="a0"/>
    <w:uiPriority w:val="99"/>
    <w:unhideWhenUsed/>
    <w:qFormat/>
    <w:rsid w:val="00904AF4"/>
  </w:style>
  <w:style w:type="character" w:styleId="aa">
    <w:name w:val="Strong"/>
    <w:basedOn w:val="a0"/>
    <w:uiPriority w:val="22"/>
    <w:qFormat/>
    <w:rsid w:val="00904AF4"/>
    <w:rPr>
      <w:b/>
      <w:bCs/>
    </w:rPr>
  </w:style>
  <w:style w:type="table" w:customStyle="1" w:styleId="TableNormal1">
    <w:name w:val="Table Normal1"/>
    <w:qFormat/>
    <w:rsid w:val="00904A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rsid w:val="00904AF4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904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vilprotection.gr/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nms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y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.zois@pste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1751</Words>
  <Characters>9458</Characters>
  <Application>Microsoft Office Word</Application>
  <DocSecurity>0</DocSecurity>
  <Lines>78</Lines>
  <Paragraphs>22</Paragraphs>
  <ScaleCrop>false</ScaleCrop>
  <Company>HP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2019-01-02T10:20:00Z</cp:lastPrinted>
  <dcterms:created xsi:type="dcterms:W3CDTF">2020-09-25T14:59:00Z</dcterms:created>
  <dcterms:modified xsi:type="dcterms:W3CDTF">2020-09-25T14:59:00Z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